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A8" w:rsidRDefault="001047A8" w:rsidP="00645738">
      <w:pPr>
        <w:pStyle w:val="Heading1"/>
      </w:pPr>
      <w:r>
        <w:t>About the Company</w:t>
      </w:r>
    </w:p>
    <w:p w:rsidR="001047A8" w:rsidRPr="001047A8" w:rsidRDefault="001047A8" w:rsidP="001047A8">
      <w:pPr>
        <w:pStyle w:val="AlbTextBody"/>
        <w:spacing w:after="240"/>
        <w:rPr>
          <w:color w:val="auto"/>
        </w:rPr>
      </w:pPr>
      <w:proofErr w:type="spellStart"/>
      <w:r w:rsidRPr="001047A8">
        <w:rPr>
          <w:rFonts w:hint="eastAsia"/>
          <w:color w:val="auto"/>
        </w:rPr>
        <w:t>Albourne</w:t>
      </w:r>
      <w:proofErr w:type="spellEnd"/>
      <w:r w:rsidRPr="001047A8">
        <w:rPr>
          <w:rFonts w:hint="eastAsia"/>
          <w:color w:val="auto"/>
        </w:rPr>
        <w:t xml:space="preserve"> is a specialist consultant firm which advises investors on alternative asset classes. Established in London in 1994, we offer services that include Portfolio Advisory, Strategy &amp; Operational Research, and Risk Management.    </w:t>
      </w:r>
    </w:p>
    <w:p w:rsidR="001047A8" w:rsidRPr="001047A8" w:rsidRDefault="001047A8" w:rsidP="001047A8">
      <w:pPr>
        <w:pStyle w:val="AlbTextBody"/>
        <w:spacing w:after="240"/>
        <w:rPr>
          <w:color w:val="auto"/>
        </w:rPr>
      </w:pPr>
      <w:r w:rsidRPr="001047A8">
        <w:rPr>
          <w:rFonts w:hint="eastAsia"/>
          <w:color w:val="auto"/>
        </w:rPr>
        <w:t xml:space="preserve">Our clients are sophisticated investors such as Family Offices, Endowments, Foundations, and Public &amp; Corporate Pensions around the world, and they have over $450 billion invested in alternative assets including hedge funds and private markets. </w:t>
      </w:r>
    </w:p>
    <w:p w:rsidR="001047A8" w:rsidRPr="001047A8" w:rsidRDefault="001047A8" w:rsidP="001047A8">
      <w:pPr>
        <w:pStyle w:val="AlbTextBody"/>
        <w:spacing w:after="240"/>
        <w:rPr>
          <w:color w:val="auto"/>
        </w:rPr>
      </w:pPr>
      <w:r w:rsidRPr="001047A8">
        <w:rPr>
          <w:rFonts w:hint="eastAsia"/>
          <w:color w:val="auto"/>
        </w:rPr>
        <w:t> </w:t>
      </w:r>
      <w:proofErr w:type="spellStart"/>
      <w:r w:rsidRPr="001047A8">
        <w:rPr>
          <w:rFonts w:hint="eastAsia"/>
          <w:color w:val="auto"/>
        </w:rPr>
        <w:t>Albourne</w:t>
      </w:r>
      <w:proofErr w:type="spellEnd"/>
      <w:r w:rsidRPr="001047A8">
        <w:rPr>
          <w:rFonts w:hint="eastAsia"/>
          <w:color w:val="auto"/>
        </w:rPr>
        <w:t xml:space="preserve"> has a truly global impact, with 11 offices spanning </w:t>
      </w:r>
      <w:r w:rsidRPr="001047A8">
        <w:rPr>
          <w:color w:val="auto"/>
        </w:rPr>
        <w:t>18-time</w:t>
      </w:r>
      <w:r w:rsidRPr="001047A8">
        <w:rPr>
          <w:rFonts w:hint="eastAsia"/>
          <w:color w:val="auto"/>
        </w:rPr>
        <w:t xml:space="preserve"> zones. Centrally located, our ever-growing Cyprus office has been a vibrant hub for almost 20 years, housing a multi-skilled staff base that collectively speaks 14 languages. </w:t>
      </w:r>
    </w:p>
    <w:p w:rsidR="001047A8" w:rsidRPr="001047A8" w:rsidRDefault="001047A8" w:rsidP="001047A8">
      <w:pPr>
        <w:pStyle w:val="AlbTextBody"/>
        <w:spacing w:after="240"/>
        <w:rPr>
          <w:color w:val="auto"/>
        </w:rPr>
      </w:pPr>
      <w:r w:rsidRPr="001047A8">
        <w:rPr>
          <w:color w:val="auto"/>
        </w:rPr>
        <w:t>Occupying a space of over 1970 sq. m. in Nicosia, more than 150 employees work together in a space designed to enhance teamwork, encourage communication and help people maximise their potential</w:t>
      </w:r>
    </w:p>
    <w:p w:rsidR="001047A8" w:rsidRPr="001047A8" w:rsidRDefault="001047A8" w:rsidP="001047A8">
      <w:r w:rsidRPr="001047A8">
        <w:t>Since 2015 our regional headcount has grown more than 115% and we continue to add and expand our team and Cyprus presence.</w:t>
      </w:r>
    </w:p>
    <w:p w:rsidR="001047A8" w:rsidRDefault="001047A8" w:rsidP="00645738">
      <w:pPr>
        <w:pStyle w:val="Heading1"/>
      </w:pPr>
    </w:p>
    <w:p w:rsidR="001047A8" w:rsidRDefault="001047A8">
      <w:pPr>
        <w:spacing w:line="240" w:lineRule="auto"/>
        <w:jc w:val="left"/>
        <w:rPr>
          <w:rFonts w:cs="Arial"/>
          <w:bCs/>
          <w:color w:val="438C5F" w:themeColor="accent1"/>
          <w:kern w:val="32"/>
          <w:sz w:val="26"/>
          <w:szCs w:val="32"/>
        </w:rPr>
      </w:pPr>
      <w:r>
        <w:br w:type="page"/>
      </w:r>
    </w:p>
    <w:p w:rsidR="001047A8" w:rsidRDefault="001047A8" w:rsidP="00645738">
      <w:pPr>
        <w:pStyle w:val="Heading1"/>
      </w:pPr>
    </w:p>
    <w:p w:rsidR="009530C1" w:rsidRDefault="009530C1" w:rsidP="00645738">
      <w:pPr>
        <w:pStyle w:val="Heading1"/>
      </w:pPr>
      <w:r w:rsidRPr="00E81535">
        <w:t>Fee and Liquidity Analyst</w:t>
      </w:r>
    </w:p>
    <w:tbl>
      <w:tblPr>
        <w:tblW w:w="9640" w:type="dxa"/>
        <w:tblInd w:w="-142" w:type="dxa"/>
        <w:tblLook w:val="0000" w:firstRow="0" w:lastRow="0" w:firstColumn="0" w:lastColumn="0" w:noHBand="0" w:noVBand="0"/>
      </w:tblPr>
      <w:tblGrid>
        <w:gridCol w:w="9640"/>
      </w:tblGrid>
      <w:tr w:rsidR="009530C1" w:rsidRPr="00FC37B8" w:rsidTr="00645738">
        <w:trPr>
          <w:cantSplit/>
          <w:trHeight w:val="320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9530C1" w:rsidRPr="001727A3" w:rsidRDefault="00633518" w:rsidP="00645738">
            <w:pPr>
              <w:pStyle w:val="AlbTextBody"/>
              <w:spacing w:after="120"/>
              <w:rPr>
                <w:b/>
              </w:rPr>
            </w:pPr>
            <w:r>
              <w:rPr>
                <w:b/>
              </w:rPr>
              <w:t>Job Summary &amp; Purpose</w:t>
            </w:r>
          </w:p>
          <w:p w:rsidR="00E27705" w:rsidRDefault="00E27705" w:rsidP="00E27705">
            <w:r w:rsidRPr="001727A3">
              <w:t>By combining quantitative and qualitative skills, the Fee and Liquidity Analyst will:</w:t>
            </w:r>
          </w:p>
          <w:p w:rsidR="00B60C9E" w:rsidRPr="001727A3" w:rsidRDefault="00B60C9E" w:rsidP="00E27705"/>
          <w:p w:rsidR="001727A3" w:rsidRDefault="001727A3" w:rsidP="001727A3">
            <w:pPr>
              <w:pStyle w:val="AlbBullets"/>
            </w:pPr>
            <w:r w:rsidRPr="001727A3">
              <w:t>Utilize in-house technology to model</w:t>
            </w:r>
            <w:r w:rsidR="009B502C">
              <w:t>, reconcile</w:t>
            </w:r>
            <w:r w:rsidRPr="001727A3">
              <w:t xml:space="preserve"> and analyse Fee and Liquidity structures on investments in Hedge and Private Market Funds on behalf of Albourne’s clients</w:t>
            </w:r>
          </w:p>
          <w:p w:rsidR="009530C1" w:rsidRDefault="00E27705" w:rsidP="001727A3">
            <w:pPr>
              <w:pStyle w:val="AlbBullets"/>
            </w:pPr>
            <w:r w:rsidRPr="001727A3">
              <w:t>Liaise with Fund Managers and third party service providers in the collection, clean-up and processing of client and fund data on an ongoing basis</w:t>
            </w:r>
          </w:p>
          <w:p w:rsidR="001727A3" w:rsidRDefault="001727A3" w:rsidP="001727A3">
            <w:pPr>
              <w:pStyle w:val="AlbBullets"/>
              <w:numPr>
                <w:ilvl w:val="0"/>
                <w:numId w:val="0"/>
              </w:numPr>
              <w:ind w:left="568" w:hanging="284"/>
            </w:pPr>
          </w:p>
          <w:p w:rsidR="001727A3" w:rsidRPr="001727A3" w:rsidRDefault="001727A3" w:rsidP="001727A3">
            <w:pPr>
              <w:pStyle w:val="AlbTextBody"/>
              <w:spacing w:after="120"/>
              <w:rPr>
                <w:b/>
              </w:rPr>
            </w:pPr>
            <w:r w:rsidRPr="001727A3">
              <w:rPr>
                <w:b/>
              </w:rPr>
              <w:t>Primary Responsibilities</w:t>
            </w:r>
          </w:p>
          <w:p w:rsidR="0066731D" w:rsidRDefault="0066731D" w:rsidP="00221B13">
            <w:pPr>
              <w:pStyle w:val="AlbBullets"/>
              <w:ind w:left="1023"/>
            </w:pPr>
            <w:r>
              <w:t>Model, analyse and interpret a variety of different fee and liquidity structures for alternative funds</w:t>
            </w:r>
          </w:p>
          <w:p w:rsidR="001727A3" w:rsidRPr="001727A3" w:rsidRDefault="001727A3" w:rsidP="00221B13">
            <w:pPr>
              <w:pStyle w:val="AlbBullets"/>
              <w:ind w:left="1023"/>
            </w:pPr>
            <w:r w:rsidRPr="001727A3">
              <w:t xml:space="preserve">Review fund documentation and capture </w:t>
            </w:r>
            <w:r w:rsidR="0066731D">
              <w:t>f</w:t>
            </w:r>
            <w:r w:rsidRPr="001727A3">
              <w:t xml:space="preserve">ee and </w:t>
            </w:r>
            <w:r w:rsidR="0066731D">
              <w:t>l</w:t>
            </w:r>
            <w:r w:rsidRPr="001727A3">
              <w:t xml:space="preserve">iquidity terms within </w:t>
            </w:r>
            <w:proofErr w:type="spellStart"/>
            <w:r w:rsidRPr="001727A3">
              <w:t>Albourne’s</w:t>
            </w:r>
            <w:proofErr w:type="spellEnd"/>
            <w:r w:rsidRPr="001727A3">
              <w:t xml:space="preserve"> database</w:t>
            </w:r>
          </w:p>
          <w:p w:rsidR="001727A3" w:rsidRPr="001727A3" w:rsidRDefault="001727A3" w:rsidP="00221B13">
            <w:pPr>
              <w:pStyle w:val="AlbBullets"/>
              <w:ind w:left="1023"/>
            </w:pPr>
            <w:r w:rsidRPr="001727A3">
              <w:t>Ensure and maintain accuracy of funds setup on Albourne’s database</w:t>
            </w:r>
          </w:p>
          <w:p w:rsidR="001727A3" w:rsidRPr="001727A3" w:rsidRDefault="001727A3" w:rsidP="00221B13">
            <w:pPr>
              <w:pStyle w:val="AlbBullets"/>
              <w:ind w:left="1023"/>
            </w:pPr>
            <w:r w:rsidRPr="001727A3">
              <w:t>Work closely with various other global teams to ensure transfer of knowledge and delivery of various projects in a timely manner</w:t>
            </w:r>
          </w:p>
          <w:p w:rsidR="001727A3" w:rsidRPr="001727A3" w:rsidRDefault="001727A3" w:rsidP="00221B13">
            <w:pPr>
              <w:pStyle w:val="AlbBullets"/>
              <w:ind w:left="1023"/>
            </w:pPr>
            <w:r w:rsidRPr="001727A3">
              <w:t>Ad-hoc projects as assigned</w:t>
            </w:r>
          </w:p>
          <w:p w:rsidR="001727A3" w:rsidRPr="001727A3" w:rsidRDefault="001727A3" w:rsidP="001727A3">
            <w:pPr>
              <w:pStyle w:val="AlbBullets"/>
              <w:numPr>
                <w:ilvl w:val="0"/>
                <w:numId w:val="0"/>
              </w:numPr>
              <w:ind w:left="568" w:hanging="284"/>
            </w:pPr>
          </w:p>
        </w:tc>
      </w:tr>
      <w:tr w:rsidR="009530C1" w:rsidRPr="00FC37B8" w:rsidTr="00645738">
        <w:trPr>
          <w:cantSplit/>
          <w:trHeight w:val="310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727A3" w:rsidRDefault="001727A3" w:rsidP="001727A3">
            <w:pPr>
              <w:rPr>
                <w:b/>
              </w:rPr>
            </w:pPr>
            <w:r>
              <w:rPr>
                <w:b/>
              </w:rPr>
              <w:t>L</w:t>
            </w:r>
            <w:r w:rsidR="00633518">
              <w:rPr>
                <w:b/>
              </w:rPr>
              <w:t>ong Term responsibilities</w:t>
            </w:r>
          </w:p>
          <w:p w:rsidR="00633518" w:rsidRDefault="00633518" w:rsidP="001727A3">
            <w:pPr>
              <w:rPr>
                <w:b/>
              </w:rPr>
            </w:pPr>
          </w:p>
          <w:p w:rsidR="001727A3" w:rsidRDefault="001727A3" w:rsidP="00221B13">
            <w:pPr>
              <w:pStyle w:val="AlbBullets"/>
              <w:ind w:left="1023"/>
            </w:pPr>
            <w:r>
              <w:t xml:space="preserve">Develop an understanding of how specific terms </w:t>
            </w:r>
            <w:r w:rsidR="009B502C">
              <w:t>a</w:t>
            </w:r>
            <w:r>
              <w:t>ffect investments and understand the nuances behind which terms are more beneficial to investors</w:t>
            </w:r>
          </w:p>
          <w:p w:rsidR="001727A3" w:rsidRDefault="001727A3" w:rsidP="00221B13">
            <w:pPr>
              <w:pStyle w:val="AlbBullets"/>
              <w:ind w:left="1023"/>
            </w:pPr>
            <w:r>
              <w:t>Produce, analyse and interpret the results of various Fee and Liquidity models on behalf of clients and colleagues</w:t>
            </w:r>
          </w:p>
          <w:p w:rsidR="001727A3" w:rsidRDefault="001727A3" w:rsidP="001727A3">
            <w:pPr>
              <w:rPr>
                <w:b/>
              </w:rPr>
            </w:pPr>
            <w:r>
              <w:rPr>
                <w:b/>
              </w:rPr>
              <w:t>Qualifications/Other Requirements</w:t>
            </w:r>
          </w:p>
          <w:p w:rsidR="00633518" w:rsidRDefault="00633518" w:rsidP="001727A3">
            <w:pPr>
              <w:rPr>
                <w:b/>
              </w:rPr>
            </w:pPr>
          </w:p>
          <w:p w:rsidR="0066731D" w:rsidRDefault="001727A3" w:rsidP="00221B13">
            <w:pPr>
              <w:pStyle w:val="AlbBullets"/>
            </w:pPr>
            <w:r w:rsidRPr="000E2060">
              <w:t>University degree with a</w:t>
            </w:r>
            <w:r w:rsidR="0066731D">
              <w:t xml:space="preserve"> Mathematics, Finance or Accounting</w:t>
            </w:r>
            <w:r>
              <w:t xml:space="preserve"> background</w:t>
            </w:r>
            <w:r w:rsidR="0055182F">
              <w:t xml:space="preserve"> (or any equivalent numerical degree)</w:t>
            </w:r>
          </w:p>
          <w:p w:rsidR="001727A3" w:rsidRDefault="0055182F" w:rsidP="00221B13">
            <w:pPr>
              <w:pStyle w:val="AlbBullets"/>
            </w:pPr>
            <w:r>
              <w:t>Minimum of 2 years of professional experience</w:t>
            </w:r>
            <w:r w:rsidR="001727A3">
              <w:t xml:space="preserve"> </w:t>
            </w:r>
          </w:p>
          <w:p w:rsidR="001727A3" w:rsidRDefault="001727A3" w:rsidP="00221B13">
            <w:pPr>
              <w:pStyle w:val="AlbBullets"/>
            </w:pPr>
            <w:r>
              <w:t>Strong data entry and organization skills, with emphasis on detail</w:t>
            </w:r>
          </w:p>
          <w:p w:rsidR="001727A3" w:rsidRDefault="001727A3" w:rsidP="00221B13">
            <w:pPr>
              <w:pStyle w:val="AlbBullets"/>
            </w:pPr>
            <w:r>
              <w:t>Strong aptitude for learning and problem solver</w:t>
            </w:r>
          </w:p>
          <w:p w:rsidR="001727A3" w:rsidRDefault="001727A3" w:rsidP="00221B13">
            <w:pPr>
              <w:pStyle w:val="AlbBullets"/>
            </w:pPr>
            <w:r>
              <w:t>Excellent command of the English language (verbal and written)</w:t>
            </w:r>
          </w:p>
          <w:p w:rsidR="001727A3" w:rsidRDefault="001727A3" w:rsidP="00221B13">
            <w:pPr>
              <w:pStyle w:val="AlbBullets"/>
            </w:pPr>
            <w:r>
              <w:t>Proficient user of Microsoft Office (including proficiency in Excel)</w:t>
            </w:r>
          </w:p>
          <w:p w:rsidR="001727A3" w:rsidRDefault="001727A3" w:rsidP="00221B13">
            <w:pPr>
              <w:pStyle w:val="AlbBullets"/>
            </w:pPr>
            <w:r>
              <w:t>Travel upon request</w:t>
            </w:r>
          </w:p>
          <w:p w:rsidR="001727A3" w:rsidRDefault="001727A3" w:rsidP="00221B13">
            <w:pPr>
              <w:pStyle w:val="AlbBullets"/>
            </w:pPr>
            <w:r>
              <w:t>Comply with terms of Albourne Compliance Manuals as well as Albourne’s Group policies and procedures</w:t>
            </w:r>
          </w:p>
          <w:p w:rsidR="009530C1" w:rsidRDefault="009530C1" w:rsidP="001727A3">
            <w:pPr>
              <w:pStyle w:val="AlbBullets"/>
              <w:numPr>
                <w:ilvl w:val="0"/>
                <w:numId w:val="0"/>
              </w:numPr>
              <w:rPr>
                <w:rFonts w:cs="Tahoma"/>
                <w:color w:val="000000"/>
              </w:rPr>
            </w:pPr>
          </w:p>
          <w:p w:rsidR="00751785" w:rsidRDefault="00751785" w:rsidP="008E5FD7">
            <w:pPr>
              <w:pStyle w:val="AlbBullets"/>
              <w:numPr>
                <w:ilvl w:val="0"/>
                <w:numId w:val="0"/>
              </w:numPr>
              <w:tabs>
                <w:tab w:val="left" w:pos="3360"/>
              </w:tabs>
              <w:rPr>
                <w:rFonts w:cs="Tahoma"/>
                <w:color w:val="000000"/>
              </w:rPr>
            </w:pPr>
          </w:p>
          <w:p w:rsidR="00751785" w:rsidRDefault="00751785" w:rsidP="001727A3">
            <w:pPr>
              <w:pStyle w:val="AlbBullets"/>
              <w:numPr>
                <w:ilvl w:val="0"/>
                <w:numId w:val="0"/>
              </w:numPr>
              <w:rPr>
                <w:rFonts w:cs="Tahoma"/>
                <w:color w:val="000000"/>
              </w:rPr>
            </w:pPr>
          </w:p>
          <w:p w:rsidR="00751785" w:rsidRPr="00645738" w:rsidRDefault="00751785" w:rsidP="00D76FB3">
            <w:pPr>
              <w:pStyle w:val="AlbTextBody"/>
              <w:spacing w:before="240" w:after="120" w:line="240" w:lineRule="auto"/>
              <w:contextualSpacing/>
              <w:jc w:val="center"/>
              <w:rPr>
                <w:b/>
                <w:bCs/>
                <w:color w:val="auto"/>
              </w:rPr>
            </w:pPr>
            <w:r w:rsidRPr="001B4952">
              <w:rPr>
                <w:b/>
                <w:bCs/>
                <w:color w:val="auto"/>
              </w:rPr>
              <w:t>We are an Equal Opportunity Employer</w:t>
            </w:r>
          </w:p>
          <w:p w:rsidR="00751785" w:rsidRPr="001B4952" w:rsidRDefault="00751785" w:rsidP="00D76FB3">
            <w:pPr>
              <w:pStyle w:val="AlbTextBody"/>
              <w:spacing w:after="80" w:line="240" w:lineRule="auto"/>
              <w:contextualSpacing/>
              <w:jc w:val="center"/>
              <w:rPr>
                <w:b/>
                <w:bCs/>
                <w:color w:val="auto"/>
              </w:rPr>
            </w:pPr>
            <w:r w:rsidRPr="001B4952">
              <w:rPr>
                <w:b/>
                <w:bCs/>
                <w:color w:val="auto"/>
              </w:rPr>
              <w:t xml:space="preserve">Interested candidates can e-mail their Cover Letter &amp; CV to </w:t>
            </w:r>
            <w:hyperlink r:id="rId8" w:history="1">
              <w:r w:rsidRPr="001B4952">
                <w:rPr>
                  <w:rStyle w:val="AlbHyperlinkChar"/>
                </w:rPr>
                <w:t>personnel-cy@albourne.com</w:t>
              </w:r>
            </w:hyperlink>
          </w:p>
          <w:p w:rsidR="00751785" w:rsidRPr="001B4952" w:rsidRDefault="00751785" w:rsidP="00D76FB3">
            <w:pPr>
              <w:pStyle w:val="AlbTextBody"/>
              <w:spacing w:after="80" w:line="240" w:lineRule="auto"/>
              <w:contextualSpacing/>
              <w:jc w:val="center"/>
              <w:rPr>
                <w:b/>
                <w:bCs/>
                <w:color w:val="auto"/>
              </w:rPr>
            </w:pPr>
            <w:r w:rsidRPr="001B4952">
              <w:rPr>
                <w:b/>
                <w:bCs/>
                <w:color w:val="auto"/>
              </w:rPr>
              <w:t>Please mention position applied for in the subject heading</w:t>
            </w:r>
          </w:p>
          <w:p w:rsidR="00751785" w:rsidRDefault="00751785" w:rsidP="00D76FB3">
            <w:pPr>
              <w:pStyle w:val="AlbTextBody"/>
              <w:spacing w:after="80" w:line="240" w:lineRule="auto"/>
              <w:contextualSpacing/>
              <w:jc w:val="center"/>
              <w:rPr>
                <w:b/>
                <w:bCs/>
                <w:color w:val="auto"/>
              </w:rPr>
            </w:pPr>
            <w:r w:rsidRPr="001B4952">
              <w:rPr>
                <w:b/>
                <w:bCs/>
                <w:color w:val="auto"/>
              </w:rPr>
              <w:t>Only successful candidates will be contacted</w:t>
            </w:r>
          </w:p>
          <w:p w:rsidR="00751785" w:rsidRPr="00645738" w:rsidRDefault="00751785" w:rsidP="001727A3">
            <w:pPr>
              <w:pStyle w:val="AlbBullets"/>
              <w:numPr>
                <w:ilvl w:val="0"/>
                <w:numId w:val="0"/>
              </w:numPr>
              <w:rPr>
                <w:rFonts w:cs="Tahoma"/>
                <w:color w:val="000000"/>
              </w:rPr>
            </w:pPr>
          </w:p>
        </w:tc>
      </w:tr>
    </w:tbl>
    <w:p w:rsidR="00751785" w:rsidRDefault="00751785" w:rsidP="00364B7C">
      <w:pPr>
        <w:pStyle w:val="Heading1"/>
      </w:pPr>
    </w:p>
    <w:p w:rsidR="008E5FD7" w:rsidRPr="008E5FD7" w:rsidRDefault="008E5FD7" w:rsidP="008E5FD7"/>
    <w:p w:rsidR="001A4CC0" w:rsidRPr="008E5FD7" w:rsidRDefault="001A4CC0" w:rsidP="001047A8">
      <w:pPr>
        <w:pStyle w:val="AlbTextBody"/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</w:p>
    <w:sectPr w:rsidR="001A4CC0" w:rsidRPr="008E5FD7" w:rsidSect="007B569A">
      <w:headerReference w:type="default" r:id="rId9"/>
      <w:footerReference w:type="default" r:id="rId10"/>
      <w:pgSz w:w="11906" w:h="16838" w:code="9"/>
      <w:pgMar w:top="1474" w:right="1304" w:bottom="680" w:left="1304" w:header="62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1F0" w:rsidRDefault="001721F0">
      <w:r>
        <w:separator/>
      </w:r>
    </w:p>
    <w:p w:rsidR="001721F0" w:rsidRDefault="001721F0"/>
  </w:endnote>
  <w:endnote w:type="continuationSeparator" w:id="0">
    <w:p w:rsidR="001721F0" w:rsidRDefault="001721F0">
      <w:r>
        <w:continuationSeparator/>
      </w:r>
    </w:p>
    <w:p w:rsidR="001721F0" w:rsidRDefault="001721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D63" w:rsidRPr="009E2E16" w:rsidRDefault="00CE7D63" w:rsidP="00C81585">
    <w:pPr>
      <w:ind w:right="320"/>
      <w:rPr>
        <w:rFonts w:cs="Arial"/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1F0" w:rsidRPr="00A0404F" w:rsidRDefault="001721F0">
      <w:pPr>
        <w:rPr>
          <w:color w:val="767171" w:themeColor="background2" w:themeShade="80"/>
        </w:rPr>
      </w:pPr>
      <w:r w:rsidRPr="00A0404F">
        <w:rPr>
          <w:color w:val="767171" w:themeColor="background2" w:themeShade="80"/>
        </w:rPr>
        <w:separator/>
      </w:r>
    </w:p>
    <w:p w:rsidR="001721F0" w:rsidRDefault="001721F0"/>
  </w:footnote>
  <w:footnote w:type="continuationSeparator" w:id="0">
    <w:p w:rsidR="001721F0" w:rsidRDefault="001721F0">
      <w:r>
        <w:continuationSeparator/>
      </w:r>
    </w:p>
    <w:p w:rsidR="001721F0" w:rsidRDefault="001721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5A8" w:rsidRPr="00145558" w:rsidRDefault="003035A8" w:rsidP="00145558">
    <w:pPr>
      <w:pStyle w:val="AlbSecondHeading"/>
      <w:rPr>
        <w:rStyle w:val="AlbCaptionsChar"/>
        <w:noProof w:val="0"/>
        <w:color w:val="auto"/>
      </w:rPr>
    </w:pPr>
    <w:r w:rsidRPr="00CA6551">
      <w:rPr>
        <w:rStyle w:val="AlbSecondHeadingChar"/>
        <w:noProof/>
        <w:lang w:eastAsia="zh-CN"/>
      </w:rPr>
      <w:drawing>
        <wp:anchor distT="0" distB="0" distL="114300" distR="114300" simplePos="0" relativeHeight="251657216" behindDoc="0" locked="1" layoutInCell="1" allowOverlap="1" wp14:anchorId="3332C6F7" wp14:editId="3E07B265">
          <wp:simplePos x="0" y="0"/>
          <wp:positionH relativeFrom="column">
            <wp:posOffset>4950460</wp:posOffset>
          </wp:positionH>
          <wp:positionV relativeFrom="page">
            <wp:posOffset>423545</wp:posOffset>
          </wp:positionV>
          <wp:extent cx="968400" cy="201600"/>
          <wp:effectExtent l="0" t="0" r="3175" b="8255"/>
          <wp:wrapThrough wrapText="bothSides">
            <wp:wrapPolygon edited="0">
              <wp:start x="8073" y="0"/>
              <wp:lineTo x="850" y="0"/>
              <wp:lineTo x="0" y="20442"/>
              <wp:lineTo x="1700" y="20442"/>
              <wp:lineTo x="20821" y="20442"/>
              <wp:lineTo x="21246" y="16353"/>
              <wp:lineTo x="21246" y="4088"/>
              <wp:lineTo x="9773" y="0"/>
              <wp:lineTo x="8073" y="0"/>
            </wp:wrapPolygon>
          </wp:wrapThrough>
          <wp:docPr id="30" name="Picture 1" descr="Albourne logo_min he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ourne logo_min heigh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558" w:rsidRPr="00145558">
      <w:t>Albourne Partners (Cyprus) Limited</w:t>
    </w:r>
  </w:p>
  <w:p w:rsidR="00CE7D63" w:rsidRDefault="00EC6D81" w:rsidP="007B569A">
    <w:pPr>
      <w:pStyle w:val="AlbDocumentDate"/>
    </w:pPr>
    <w:r>
      <w:rPr>
        <w:lang w:eastAsia="zh-CN"/>
      </w:rPr>
      <mc:AlternateContent>
        <mc:Choice Requires="wpg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5148580</wp:posOffset>
              </wp:positionH>
              <wp:positionV relativeFrom="page">
                <wp:posOffset>688340</wp:posOffset>
              </wp:positionV>
              <wp:extent cx="1594800" cy="43200"/>
              <wp:effectExtent l="0" t="0" r="5715" b="0"/>
              <wp:wrapThrough wrapText="bothSides">
                <wp:wrapPolygon edited="0">
                  <wp:start x="0" y="0"/>
                  <wp:lineTo x="0" y="9529"/>
                  <wp:lineTo x="21419" y="9529"/>
                  <wp:lineTo x="21419" y="0"/>
                  <wp:lineTo x="0" y="0"/>
                </wp:wrapPolygon>
              </wp:wrapThrough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4800" cy="43200"/>
                        <a:chOff x="0" y="0"/>
                        <a:chExt cx="1595942" cy="43180"/>
                      </a:xfrm>
                    </wpg:grpSpPr>
                    <wps:wsp>
                      <wps:cNvPr id="10" name="Rectangle 62"/>
                      <wps:cNvSpPr>
                        <a:spLocks noChangeArrowheads="1"/>
                      </wps:cNvSpPr>
                      <wps:spPr bwMode="auto">
                        <a:xfrm>
                          <a:off x="677732" y="0"/>
                          <a:ext cx="918210" cy="43180"/>
                        </a:xfrm>
                        <a:prstGeom prst="rect">
                          <a:avLst/>
                        </a:prstGeom>
                        <a:solidFill>
                          <a:srgbClr val="04A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63"/>
                      <wps:cNvSpPr>
                        <a:spLocks noChangeArrowheads="1"/>
                      </wps:cNvSpPr>
                      <wps:spPr bwMode="auto">
                        <a:xfrm>
                          <a:off x="247426" y="0"/>
                          <a:ext cx="431800" cy="43180"/>
                        </a:xfrm>
                        <a:prstGeom prst="rect">
                          <a:avLst/>
                        </a:prstGeom>
                        <a:solidFill>
                          <a:srgbClr val="A0DC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6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43180"/>
                        </a:xfrm>
                        <a:prstGeom prst="rect">
                          <a:avLst/>
                        </a:prstGeom>
                        <a:solidFill>
                          <a:srgbClr val="CCEC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D172AB" id="Group 26" o:spid="_x0000_s1026" style="position:absolute;margin-left:405.4pt;margin-top:54.2pt;width:125.55pt;height:3.4pt;z-index:251663360;mso-position-horizontal-relative:page;mso-position-vertical-relative:page;mso-width-relative:margin;mso-height-relative:margin" coordsize="1595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">
              <v:rect id="Rectangle 62" o:spid="_x0000_s1027" style="position:absolute;left:6777;width:9182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" fillcolor="#04aa5a" stroked="f"/>
              <v:rect id="Rectangle 63" o:spid="_x0000_s1028" style="position:absolute;left:2474;width:431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" fillcolor="#a0dcbb" stroked="f"/>
              <v:rect id="Rectangle 64" o:spid="_x0000_s1029" style="position:absolute;width:2520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" fillcolor="#ccecda" stroked="f"/>
              <w10:wrap type="through" anchorx="page" anchory="page"/>
              <w10:anchorlock/>
            </v:group>
          </w:pict>
        </mc:Fallback>
      </mc:AlternateContent>
    </w:r>
    <w:r w:rsidR="001B4952">
      <w:t>Job Specifications</w:t>
    </w:r>
    <w:r w:rsidR="003035A8" w:rsidRPr="007B55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0000"/>
        <w:sz w:val="20"/>
        <w:szCs w:val="20"/>
        <w:lang w:val="en"/>
      </w:rPr>
    </w:lvl>
    <w:lvl w:ilvl="1">
      <w:start w:val="1"/>
      <w:numFmt w:val="bullet"/>
      <w:lvlText w:val="◦"/>
      <w:lvlJc w:val="left"/>
      <w:pPr>
        <w:tabs>
          <w:tab w:val="num" w:pos="747"/>
        </w:tabs>
        <w:ind w:left="7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  <w:lang w:val="e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0"/>
        <w:szCs w:val="20"/>
        <w:lang w:val="e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1D"/>
    <w:multiLevelType w:val="hybridMultilevel"/>
    <w:tmpl w:val="48788328"/>
    <w:lvl w:ilvl="0" w:tplc="703AF26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008000"/>
        <w:sz w:val="28"/>
      </w:rPr>
    </w:lvl>
    <w:lvl w:ilvl="1" w:tplc="21F8A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28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0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8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6C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E2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E4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C60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31A5"/>
    <w:multiLevelType w:val="hybridMultilevel"/>
    <w:tmpl w:val="8E24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0EEE"/>
    <w:multiLevelType w:val="hybridMultilevel"/>
    <w:tmpl w:val="D9124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64BF"/>
    <w:multiLevelType w:val="hybridMultilevel"/>
    <w:tmpl w:val="8B085B5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D0032F8"/>
    <w:multiLevelType w:val="hybridMultilevel"/>
    <w:tmpl w:val="97C87B34"/>
    <w:lvl w:ilvl="0" w:tplc="F3D287D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4583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4F21"/>
    <w:multiLevelType w:val="multilevel"/>
    <w:tmpl w:val="BE44EA4A"/>
    <w:styleLink w:val="Style1"/>
    <w:lvl w:ilvl="0">
      <w:start w:val="1"/>
      <w:numFmt w:val="lowerLetter"/>
      <w:lvlText w:val="%1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503787"/>
    <w:multiLevelType w:val="multilevel"/>
    <w:tmpl w:val="EE025386"/>
    <w:styleLink w:val="Style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ascii="Times New Roman" w:hAnsi="Times New Roman" w:hint="default"/>
        <w:b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8" w15:restartNumberingAfterBreak="0">
    <w:nsid w:val="30F01E67"/>
    <w:multiLevelType w:val="hybridMultilevel"/>
    <w:tmpl w:val="222E9A14"/>
    <w:lvl w:ilvl="0" w:tplc="BA445AD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438C5F" w:themeColor="accent1"/>
        <w:w w:val="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2C23A0"/>
    <w:multiLevelType w:val="hybridMultilevel"/>
    <w:tmpl w:val="3702A8F8"/>
    <w:lvl w:ilvl="0" w:tplc="08090001">
      <w:start w:val="1"/>
      <w:numFmt w:val="bullet"/>
      <w:pStyle w:val="AlbBullets"/>
      <w:lvlText w:val=""/>
      <w:lvlJc w:val="left"/>
      <w:pPr>
        <w:ind w:left="3054" w:hanging="360"/>
      </w:pPr>
      <w:rPr>
        <w:rFonts w:ascii="Wingdings 2" w:hAnsi="Wingdings 2" w:hint="default"/>
        <w:color w:val="00800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15D44"/>
    <w:multiLevelType w:val="hybridMultilevel"/>
    <w:tmpl w:val="C9D4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B3A05"/>
    <w:multiLevelType w:val="hybridMultilevel"/>
    <w:tmpl w:val="C8B6716A"/>
    <w:lvl w:ilvl="0" w:tplc="080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12" w15:restartNumberingAfterBreak="0">
    <w:nsid w:val="3D1923E1"/>
    <w:multiLevelType w:val="hybridMultilevel"/>
    <w:tmpl w:val="2BC8F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A396C"/>
    <w:multiLevelType w:val="hybridMultilevel"/>
    <w:tmpl w:val="28C8F8E8"/>
    <w:lvl w:ilvl="0" w:tplc="4484FCA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AB49D0"/>
    <w:multiLevelType w:val="hybridMultilevel"/>
    <w:tmpl w:val="E766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843AE"/>
    <w:multiLevelType w:val="hybridMultilevel"/>
    <w:tmpl w:val="B4BAB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D22DE6"/>
    <w:multiLevelType w:val="hybridMultilevel"/>
    <w:tmpl w:val="F818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92B94"/>
    <w:multiLevelType w:val="hybridMultilevel"/>
    <w:tmpl w:val="5F107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94829"/>
    <w:multiLevelType w:val="hybridMultilevel"/>
    <w:tmpl w:val="2AF6974A"/>
    <w:lvl w:ilvl="0" w:tplc="D2C44A1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438C5F" w:themeColor="accent1"/>
        <w:w w:val="8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27F49"/>
    <w:multiLevelType w:val="hybridMultilevel"/>
    <w:tmpl w:val="EE2467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3BF1B4F"/>
    <w:multiLevelType w:val="hybridMultilevel"/>
    <w:tmpl w:val="DA4C2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107D1"/>
    <w:multiLevelType w:val="hybridMultilevel"/>
    <w:tmpl w:val="5F546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54868"/>
    <w:multiLevelType w:val="hybridMultilevel"/>
    <w:tmpl w:val="FA4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D1303"/>
    <w:multiLevelType w:val="hybridMultilevel"/>
    <w:tmpl w:val="630E9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14216"/>
    <w:multiLevelType w:val="hybridMultilevel"/>
    <w:tmpl w:val="015A3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C6C63"/>
    <w:multiLevelType w:val="hybridMultilevel"/>
    <w:tmpl w:val="BEEA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12F7A"/>
    <w:multiLevelType w:val="hybridMultilevel"/>
    <w:tmpl w:val="3A4CEC2A"/>
    <w:lvl w:ilvl="0" w:tplc="D2C44A1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438C5F" w:themeColor="accent1"/>
        <w:w w:val="8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01D41"/>
    <w:multiLevelType w:val="hybridMultilevel"/>
    <w:tmpl w:val="D2D0F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82688"/>
    <w:multiLevelType w:val="hybridMultilevel"/>
    <w:tmpl w:val="C130E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29EF"/>
    <w:multiLevelType w:val="hybridMultilevel"/>
    <w:tmpl w:val="DDC0D058"/>
    <w:lvl w:ilvl="0" w:tplc="4484FCA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230F6"/>
    <w:multiLevelType w:val="hybridMultilevel"/>
    <w:tmpl w:val="2912E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7D62"/>
    <w:multiLevelType w:val="hybridMultilevel"/>
    <w:tmpl w:val="C25A92FC"/>
    <w:lvl w:ilvl="0" w:tplc="4484FCA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C6D44"/>
    <w:multiLevelType w:val="hybridMultilevel"/>
    <w:tmpl w:val="DA52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1C7176"/>
    <w:multiLevelType w:val="hybridMultilevel"/>
    <w:tmpl w:val="2C4C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81411"/>
    <w:multiLevelType w:val="hybridMultilevel"/>
    <w:tmpl w:val="EF52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5740"/>
    <w:multiLevelType w:val="hybridMultilevel"/>
    <w:tmpl w:val="CFC2D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26"/>
  </w:num>
  <w:num w:numId="8">
    <w:abstractNumId w:val="30"/>
  </w:num>
  <w:num w:numId="9">
    <w:abstractNumId w:val="12"/>
  </w:num>
  <w:num w:numId="10">
    <w:abstractNumId w:val="18"/>
  </w:num>
  <w:num w:numId="11">
    <w:abstractNumId w:val="10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27"/>
  </w:num>
  <w:num w:numId="16">
    <w:abstractNumId w:val="15"/>
  </w:num>
  <w:num w:numId="17">
    <w:abstractNumId w:val="25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0"/>
  </w:num>
  <w:num w:numId="21">
    <w:abstractNumId w:val="34"/>
  </w:num>
  <w:num w:numId="22">
    <w:abstractNumId w:val="22"/>
  </w:num>
  <w:num w:numId="23">
    <w:abstractNumId w:val="33"/>
  </w:num>
  <w:num w:numId="24">
    <w:abstractNumId w:val="35"/>
  </w:num>
  <w:num w:numId="25">
    <w:abstractNumId w:val="4"/>
  </w:num>
  <w:num w:numId="26">
    <w:abstractNumId w:val="11"/>
  </w:num>
  <w:num w:numId="27">
    <w:abstractNumId w:val="21"/>
  </w:num>
  <w:num w:numId="28">
    <w:abstractNumId w:val="23"/>
  </w:num>
  <w:num w:numId="29">
    <w:abstractNumId w:val="2"/>
  </w:num>
  <w:num w:numId="30">
    <w:abstractNumId w:val="17"/>
  </w:num>
  <w:num w:numId="31">
    <w:abstractNumId w:val="24"/>
  </w:num>
  <w:num w:numId="32">
    <w:abstractNumId w:val="20"/>
  </w:num>
  <w:num w:numId="33">
    <w:abstractNumId w:val="3"/>
  </w:num>
  <w:num w:numId="34">
    <w:abstractNumId w:val="31"/>
  </w:num>
  <w:num w:numId="35">
    <w:abstractNumId w:val="13"/>
  </w:num>
  <w:num w:numId="36">
    <w:abstractNumId w:val="19"/>
  </w:num>
  <w:num w:numId="37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4aa5a,#9bcca4,#cbe3ce,#8cd5ad,#bce6cf,#c5e9d5,#ccecda,#a0dc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C7"/>
    <w:rsid w:val="000025DD"/>
    <w:rsid w:val="000078EA"/>
    <w:rsid w:val="000108D6"/>
    <w:rsid w:val="000133A2"/>
    <w:rsid w:val="00013534"/>
    <w:rsid w:val="0001639D"/>
    <w:rsid w:val="000230EC"/>
    <w:rsid w:val="000240A1"/>
    <w:rsid w:val="00027057"/>
    <w:rsid w:val="000302B4"/>
    <w:rsid w:val="000310C1"/>
    <w:rsid w:val="000332EB"/>
    <w:rsid w:val="000350E1"/>
    <w:rsid w:val="000350F5"/>
    <w:rsid w:val="000363B1"/>
    <w:rsid w:val="00044A8E"/>
    <w:rsid w:val="00053E8F"/>
    <w:rsid w:val="00054489"/>
    <w:rsid w:val="0005701D"/>
    <w:rsid w:val="00063A62"/>
    <w:rsid w:val="00063D86"/>
    <w:rsid w:val="00075270"/>
    <w:rsid w:val="000878DB"/>
    <w:rsid w:val="0009240C"/>
    <w:rsid w:val="00093760"/>
    <w:rsid w:val="0009392D"/>
    <w:rsid w:val="00094522"/>
    <w:rsid w:val="00096C93"/>
    <w:rsid w:val="000A0406"/>
    <w:rsid w:val="000A191F"/>
    <w:rsid w:val="000A26C0"/>
    <w:rsid w:val="000A27AB"/>
    <w:rsid w:val="000B27BD"/>
    <w:rsid w:val="000B2F9C"/>
    <w:rsid w:val="000B5984"/>
    <w:rsid w:val="000C279B"/>
    <w:rsid w:val="000C3223"/>
    <w:rsid w:val="000C68C1"/>
    <w:rsid w:val="000E3065"/>
    <w:rsid w:val="000E677B"/>
    <w:rsid w:val="000F6EB4"/>
    <w:rsid w:val="000F712E"/>
    <w:rsid w:val="001047A8"/>
    <w:rsid w:val="0010494C"/>
    <w:rsid w:val="00113E07"/>
    <w:rsid w:val="00114B44"/>
    <w:rsid w:val="0012333E"/>
    <w:rsid w:val="001243EA"/>
    <w:rsid w:val="0012760C"/>
    <w:rsid w:val="00134113"/>
    <w:rsid w:val="00134115"/>
    <w:rsid w:val="001350EE"/>
    <w:rsid w:val="00140524"/>
    <w:rsid w:val="00145558"/>
    <w:rsid w:val="0014719D"/>
    <w:rsid w:val="00154E27"/>
    <w:rsid w:val="001628F2"/>
    <w:rsid w:val="00163B83"/>
    <w:rsid w:val="00164E03"/>
    <w:rsid w:val="00166E95"/>
    <w:rsid w:val="0016703B"/>
    <w:rsid w:val="001721F0"/>
    <w:rsid w:val="001727A3"/>
    <w:rsid w:val="00176E6D"/>
    <w:rsid w:val="00185AC2"/>
    <w:rsid w:val="00185D61"/>
    <w:rsid w:val="001932FF"/>
    <w:rsid w:val="001A4CC0"/>
    <w:rsid w:val="001A5AF8"/>
    <w:rsid w:val="001B2C3C"/>
    <w:rsid w:val="001B4952"/>
    <w:rsid w:val="001C2660"/>
    <w:rsid w:val="001C62F1"/>
    <w:rsid w:val="001C7579"/>
    <w:rsid w:val="001D4A94"/>
    <w:rsid w:val="001F0246"/>
    <w:rsid w:val="001F2B53"/>
    <w:rsid w:val="001F36C2"/>
    <w:rsid w:val="001F466B"/>
    <w:rsid w:val="001F6655"/>
    <w:rsid w:val="001F78C6"/>
    <w:rsid w:val="001F79D9"/>
    <w:rsid w:val="002057B7"/>
    <w:rsid w:val="00205945"/>
    <w:rsid w:val="00207AB4"/>
    <w:rsid w:val="00207B75"/>
    <w:rsid w:val="00207FC0"/>
    <w:rsid w:val="0021143F"/>
    <w:rsid w:val="00213178"/>
    <w:rsid w:val="0021394D"/>
    <w:rsid w:val="00220118"/>
    <w:rsid w:val="00220DBC"/>
    <w:rsid w:val="00221B13"/>
    <w:rsid w:val="002230AB"/>
    <w:rsid w:val="002262A5"/>
    <w:rsid w:val="00227B12"/>
    <w:rsid w:val="00231238"/>
    <w:rsid w:val="00231A06"/>
    <w:rsid w:val="00234163"/>
    <w:rsid w:val="00237ADD"/>
    <w:rsid w:val="00240965"/>
    <w:rsid w:val="00240D07"/>
    <w:rsid w:val="002445D9"/>
    <w:rsid w:val="00245CE9"/>
    <w:rsid w:val="00246014"/>
    <w:rsid w:val="00251328"/>
    <w:rsid w:val="0025706A"/>
    <w:rsid w:val="00257C6E"/>
    <w:rsid w:val="00257D1B"/>
    <w:rsid w:val="00260978"/>
    <w:rsid w:val="0026183D"/>
    <w:rsid w:val="0026208B"/>
    <w:rsid w:val="0026392C"/>
    <w:rsid w:val="00264AFC"/>
    <w:rsid w:val="00267A07"/>
    <w:rsid w:val="00267F2B"/>
    <w:rsid w:val="0027213C"/>
    <w:rsid w:val="002752AA"/>
    <w:rsid w:val="00283BFB"/>
    <w:rsid w:val="00286B53"/>
    <w:rsid w:val="00286BD8"/>
    <w:rsid w:val="00286C9C"/>
    <w:rsid w:val="002870BE"/>
    <w:rsid w:val="00294409"/>
    <w:rsid w:val="002953D1"/>
    <w:rsid w:val="00296BE8"/>
    <w:rsid w:val="002979FC"/>
    <w:rsid w:val="002A2C8D"/>
    <w:rsid w:val="002A3307"/>
    <w:rsid w:val="002A3927"/>
    <w:rsid w:val="002A3A1A"/>
    <w:rsid w:val="002A5C55"/>
    <w:rsid w:val="002A7380"/>
    <w:rsid w:val="002B5D37"/>
    <w:rsid w:val="002C3CE9"/>
    <w:rsid w:val="002C4296"/>
    <w:rsid w:val="002D0525"/>
    <w:rsid w:val="002F2018"/>
    <w:rsid w:val="002F26D6"/>
    <w:rsid w:val="002F2A91"/>
    <w:rsid w:val="002F449B"/>
    <w:rsid w:val="002F588E"/>
    <w:rsid w:val="002F7014"/>
    <w:rsid w:val="003035A8"/>
    <w:rsid w:val="00306237"/>
    <w:rsid w:val="00306F0D"/>
    <w:rsid w:val="00312347"/>
    <w:rsid w:val="00313E16"/>
    <w:rsid w:val="00316101"/>
    <w:rsid w:val="00316845"/>
    <w:rsid w:val="003215F6"/>
    <w:rsid w:val="003218EE"/>
    <w:rsid w:val="00331995"/>
    <w:rsid w:val="00332EAF"/>
    <w:rsid w:val="00333369"/>
    <w:rsid w:val="00334A5A"/>
    <w:rsid w:val="00335193"/>
    <w:rsid w:val="00350EDD"/>
    <w:rsid w:val="00351655"/>
    <w:rsid w:val="00357A58"/>
    <w:rsid w:val="00362DE1"/>
    <w:rsid w:val="00364B7C"/>
    <w:rsid w:val="00371E67"/>
    <w:rsid w:val="003734CB"/>
    <w:rsid w:val="003808EA"/>
    <w:rsid w:val="00391D48"/>
    <w:rsid w:val="00393DFA"/>
    <w:rsid w:val="00395050"/>
    <w:rsid w:val="00395DB7"/>
    <w:rsid w:val="00397C66"/>
    <w:rsid w:val="003A2B98"/>
    <w:rsid w:val="003A7372"/>
    <w:rsid w:val="003B1CFB"/>
    <w:rsid w:val="003B1F17"/>
    <w:rsid w:val="003C07B1"/>
    <w:rsid w:val="003C3BBF"/>
    <w:rsid w:val="003D3924"/>
    <w:rsid w:val="003D4455"/>
    <w:rsid w:val="003D560B"/>
    <w:rsid w:val="003D5DCA"/>
    <w:rsid w:val="003D6AC5"/>
    <w:rsid w:val="003E01E4"/>
    <w:rsid w:val="003E7B94"/>
    <w:rsid w:val="003F054E"/>
    <w:rsid w:val="003F1C6A"/>
    <w:rsid w:val="003F24C5"/>
    <w:rsid w:val="003F43CF"/>
    <w:rsid w:val="003F7962"/>
    <w:rsid w:val="0040087B"/>
    <w:rsid w:val="0041145A"/>
    <w:rsid w:val="00414DA0"/>
    <w:rsid w:val="0041520E"/>
    <w:rsid w:val="00416B7D"/>
    <w:rsid w:val="00417CBA"/>
    <w:rsid w:val="00421159"/>
    <w:rsid w:val="0042332F"/>
    <w:rsid w:val="00424BB1"/>
    <w:rsid w:val="004319C5"/>
    <w:rsid w:val="004326E7"/>
    <w:rsid w:val="004371F9"/>
    <w:rsid w:val="00440C6B"/>
    <w:rsid w:val="004411B5"/>
    <w:rsid w:val="00442993"/>
    <w:rsid w:val="00445FB4"/>
    <w:rsid w:val="0044795F"/>
    <w:rsid w:val="00450BA7"/>
    <w:rsid w:val="00452514"/>
    <w:rsid w:val="004559CB"/>
    <w:rsid w:val="00455C66"/>
    <w:rsid w:val="00462F5B"/>
    <w:rsid w:val="004647BA"/>
    <w:rsid w:val="00466BA8"/>
    <w:rsid w:val="00467885"/>
    <w:rsid w:val="004701D2"/>
    <w:rsid w:val="00470E8B"/>
    <w:rsid w:val="00477A84"/>
    <w:rsid w:val="00480BCF"/>
    <w:rsid w:val="00481A59"/>
    <w:rsid w:val="00483814"/>
    <w:rsid w:val="00484E40"/>
    <w:rsid w:val="00490170"/>
    <w:rsid w:val="00490553"/>
    <w:rsid w:val="00493019"/>
    <w:rsid w:val="00493097"/>
    <w:rsid w:val="00494F2D"/>
    <w:rsid w:val="004978AB"/>
    <w:rsid w:val="004A197F"/>
    <w:rsid w:val="004A562F"/>
    <w:rsid w:val="004B26D7"/>
    <w:rsid w:val="004B3472"/>
    <w:rsid w:val="004B4C96"/>
    <w:rsid w:val="004B59B8"/>
    <w:rsid w:val="004B5C0A"/>
    <w:rsid w:val="004C178D"/>
    <w:rsid w:val="004C1A04"/>
    <w:rsid w:val="004C2C8A"/>
    <w:rsid w:val="004C54FF"/>
    <w:rsid w:val="004D316F"/>
    <w:rsid w:val="004D38DB"/>
    <w:rsid w:val="004D7E76"/>
    <w:rsid w:val="004E3841"/>
    <w:rsid w:val="004E4935"/>
    <w:rsid w:val="004E73D6"/>
    <w:rsid w:val="004E73DB"/>
    <w:rsid w:val="004F0832"/>
    <w:rsid w:val="0050153F"/>
    <w:rsid w:val="005024FA"/>
    <w:rsid w:val="00511B69"/>
    <w:rsid w:val="00513E95"/>
    <w:rsid w:val="00513FD4"/>
    <w:rsid w:val="00515ED7"/>
    <w:rsid w:val="00521DA9"/>
    <w:rsid w:val="0052385A"/>
    <w:rsid w:val="005250F0"/>
    <w:rsid w:val="00526663"/>
    <w:rsid w:val="00530FAE"/>
    <w:rsid w:val="00531521"/>
    <w:rsid w:val="00540B3B"/>
    <w:rsid w:val="00541258"/>
    <w:rsid w:val="0055182F"/>
    <w:rsid w:val="005526DB"/>
    <w:rsid w:val="00554651"/>
    <w:rsid w:val="0055517B"/>
    <w:rsid w:val="0055667D"/>
    <w:rsid w:val="00560825"/>
    <w:rsid w:val="00562BA7"/>
    <w:rsid w:val="00566281"/>
    <w:rsid w:val="005666D5"/>
    <w:rsid w:val="005811E8"/>
    <w:rsid w:val="00584211"/>
    <w:rsid w:val="00585E46"/>
    <w:rsid w:val="0059048D"/>
    <w:rsid w:val="00593C48"/>
    <w:rsid w:val="00597556"/>
    <w:rsid w:val="005A0E86"/>
    <w:rsid w:val="005A64A4"/>
    <w:rsid w:val="005A6FD0"/>
    <w:rsid w:val="005C0996"/>
    <w:rsid w:val="005C32A8"/>
    <w:rsid w:val="005D11A6"/>
    <w:rsid w:val="005D17DC"/>
    <w:rsid w:val="005D64F4"/>
    <w:rsid w:val="005E4427"/>
    <w:rsid w:val="005E766F"/>
    <w:rsid w:val="005F44BD"/>
    <w:rsid w:val="0060115B"/>
    <w:rsid w:val="006076DE"/>
    <w:rsid w:val="00617093"/>
    <w:rsid w:val="00626114"/>
    <w:rsid w:val="00633518"/>
    <w:rsid w:val="00633E63"/>
    <w:rsid w:val="0063558B"/>
    <w:rsid w:val="0064007D"/>
    <w:rsid w:val="00640CAB"/>
    <w:rsid w:val="006413A7"/>
    <w:rsid w:val="00645738"/>
    <w:rsid w:val="00652908"/>
    <w:rsid w:val="006561E4"/>
    <w:rsid w:val="00662D72"/>
    <w:rsid w:val="0066731D"/>
    <w:rsid w:val="006722E0"/>
    <w:rsid w:val="00691E29"/>
    <w:rsid w:val="0069234C"/>
    <w:rsid w:val="00696022"/>
    <w:rsid w:val="00697931"/>
    <w:rsid w:val="006A09B3"/>
    <w:rsid w:val="006A2060"/>
    <w:rsid w:val="006A43AE"/>
    <w:rsid w:val="006B235A"/>
    <w:rsid w:val="006B27F8"/>
    <w:rsid w:val="006B28CE"/>
    <w:rsid w:val="006B786F"/>
    <w:rsid w:val="006C37EB"/>
    <w:rsid w:val="006D065E"/>
    <w:rsid w:val="006D0BBA"/>
    <w:rsid w:val="006D2DFA"/>
    <w:rsid w:val="006D46EB"/>
    <w:rsid w:val="006E1A79"/>
    <w:rsid w:val="006E4D32"/>
    <w:rsid w:val="006F1A6B"/>
    <w:rsid w:val="006F1CAB"/>
    <w:rsid w:val="006F4A81"/>
    <w:rsid w:val="00701451"/>
    <w:rsid w:val="007042DA"/>
    <w:rsid w:val="00710FBA"/>
    <w:rsid w:val="007208E6"/>
    <w:rsid w:val="007216E2"/>
    <w:rsid w:val="00721D08"/>
    <w:rsid w:val="007236F5"/>
    <w:rsid w:val="00724B12"/>
    <w:rsid w:val="007261E0"/>
    <w:rsid w:val="00726E47"/>
    <w:rsid w:val="00726EEA"/>
    <w:rsid w:val="00732208"/>
    <w:rsid w:val="00732A4E"/>
    <w:rsid w:val="00736D6E"/>
    <w:rsid w:val="00736FE6"/>
    <w:rsid w:val="00737E7F"/>
    <w:rsid w:val="00747D88"/>
    <w:rsid w:val="00751785"/>
    <w:rsid w:val="007671BA"/>
    <w:rsid w:val="00774040"/>
    <w:rsid w:val="00783CE8"/>
    <w:rsid w:val="007857C6"/>
    <w:rsid w:val="007A440A"/>
    <w:rsid w:val="007A4E68"/>
    <w:rsid w:val="007A75B7"/>
    <w:rsid w:val="007B16B1"/>
    <w:rsid w:val="007B4EFC"/>
    <w:rsid w:val="007B55B5"/>
    <w:rsid w:val="007B569A"/>
    <w:rsid w:val="007C6414"/>
    <w:rsid w:val="007C69EE"/>
    <w:rsid w:val="007E194C"/>
    <w:rsid w:val="007E6060"/>
    <w:rsid w:val="007F0A10"/>
    <w:rsid w:val="00802F9E"/>
    <w:rsid w:val="008036A6"/>
    <w:rsid w:val="00815C12"/>
    <w:rsid w:val="008244EA"/>
    <w:rsid w:val="008271A2"/>
    <w:rsid w:val="0083049B"/>
    <w:rsid w:val="008311C0"/>
    <w:rsid w:val="00831D86"/>
    <w:rsid w:val="00834ED7"/>
    <w:rsid w:val="00836516"/>
    <w:rsid w:val="00841A85"/>
    <w:rsid w:val="00844F2E"/>
    <w:rsid w:val="008462BE"/>
    <w:rsid w:val="008536DA"/>
    <w:rsid w:val="00854C6F"/>
    <w:rsid w:val="008565E8"/>
    <w:rsid w:val="0085775F"/>
    <w:rsid w:val="00862EA4"/>
    <w:rsid w:val="00864F12"/>
    <w:rsid w:val="00866B2F"/>
    <w:rsid w:val="00867038"/>
    <w:rsid w:val="008705D2"/>
    <w:rsid w:val="00870869"/>
    <w:rsid w:val="00871A04"/>
    <w:rsid w:val="008726F2"/>
    <w:rsid w:val="00874049"/>
    <w:rsid w:val="0087592B"/>
    <w:rsid w:val="00876297"/>
    <w:rsid w:val="00884A11"/>
    <w:rsid w:val="00884D8A"/>
    <w:rsid w:val="00885265"/>
    <w:rsid w:val="00885C43"/>
    <w:rsid w:val="008A14CF"/>
    <w:rsid w:val="008A17E6"/>
    <w:rsid w:val="008B23E1"/>
    <w:rsid w:val="008B4C36"/>
    <w:rsid w:val="008C0241"/>
    <w:rsid w:val="008C272F"/>
    <w:rsid w:val="008C65E9"/>
    <w:rsid w:val="008C693D"/>
    <w:rsid w:val="008D0DCD"/>
    <w:rsid w:val="008E01E1"/>
    <w:rsid w:val="008E52B9"/>
    <w:rsid w:val="008E5FD7"/>
    <w:rsid w:val="008E7DCB"/>
    <w:rsid w:val="008F0B64"/>
    <w:rsid w:val="008F2F4C"/>
    <w:rsid w:val="008F4611"/>
    <w:rsid w:val="00904F82"/>
    <w:rsid w:val="00905A47"/>
    <w:rsid w:val="00906BD9"/>
    <w:rsid w:val="00913A3C"/>
    <w:rsid w:val="00916FB8"/>
    <w:rsid w:val="009262DD"/>
    <w:rsid w:val="00926E9D"/>
    <w:rsid w:val="0093008B"/>
    <w:rsid w:val="00944DA0"/>
    <w:rsid w:val="00950B4F"/>
    <w:rsid w:val="009530C1"/>
    <w:rsid w:val="00953C33"/>
    <w:rsid w:val="00954E3D"/>
    <w:rsid w:val="00965FF8"/>
    <w:rsid w:val="0096640B"/>
    <w:rsid w:val="00970211"/>
    <w:rsid w:val="009723F1"/>
    <w:rsid w:val="00975049"/>
    <w:rsid w:val="00977434"/>
    <w:rsid w:val="00980776"/>
    <w:rsid w:val="009853CC"/>
    <w:rsid w:val="00986711"/>
    <w:rsid w:val="00987F6A"/>
    <w:rsid w:val="00991FE3"/>
    <w:rsid w:val="0099202A"/>
    <w:rsid w:val="009A247A"/>
    <w:rsid w:val="009A3135"/>
    <w:rsid w:val="009B09E1"/>
    <w:rsid w:val="009B0E14"/>
    <w:rsid w:val="009B502C"/>
    <w:rsid w:val="009B7B5E"/>
    <w:rsid w:val="009C6587"/>
    <w:rsid w:val="009C69F4"/>
    <w:rsid w:val="009C6F12"/>
    <w:rsid w:val="009C7D63"/>
    <w:rsid w:val="009D0602"/>
    <w:rsid w:val="009D27BD"/>
    <w:rsid w:val="009D36FF"/>
    <w:rsid w:val="009D538B"/>
    <w:rsid w:val="009D6A4B"/>
    <w:rsid w:val="009E142F"/>
    <w:rsid w:val="009E2E16"/>
    <w:rsid w:val="009E3DB8"/>
    <w:rsid w:val="009F2049"/>
    <w:rsid w:val="009F5DC0"/>
    <w:rsid w:val="00A02117"/>
    <w:rsid w:val="00A0404F"/>
    <w:rsid w:val="00A0638F"/>
    <w:rsid w:val="00A06B27"/>
    <w:rsid w:val="00A07A4E"/>
    <w:rsid w:val="00A14821"/>
    <w:rsid w:val="00A244B9"/>
    <w:rsid w:val="00A3026C"/>
    <w:rsid w:val="00A327EB"/>
    <w:rsid w:val="00A33C97"/>
    <w:rsid w:val="00A41718"/>
    <w:rsid w:val="00A42016"/>
    <w:rsid w:val="00A42BDE"/>
    <w:rsid w:val="00A43BE4"/>
    <w:rsid w:val="00A44097"/>
    <w:rsid w:val="00A5196C"/>
    <w:rsid w:val="00A53CCA"/>
    <w:rsid w:val="00A53DEA"/>
    <w:rsid w:val="00A604B6"/>
    <w:rsid w:val="00A63F2B"/>
    <w:rsid w:val="00A712F1"/>
    <w:rsid w:val="00A779CE"/>
    <w:rsid w:val="00A820DF"/>
    <w:rsid w:val="00A82E5B"/>
    <w:rsid w:val="00A837FD"/>
    <w:rsid w:val="00A8424D"/>
    <w:rsid w:val="00A8544A"/>
    <w:rsid w:val="00AA1F90"/>
    <w:rsid w:val="00AA7542"/>
    <w:rsid w:val="00AA7762"/>
    <w:rsid w:val="00AA7FCD"/>
    <w:rsid w:val="00AB255D"/>
    <w:rsid w:val="00AB3771"/>
    <w:rsid w:val="00AB50B7"/>
    <w:rsid w:val="00AB6A8D"/>
    <w:rsid w:val="00AD3FC4"/>
    <w:rsid w:val="00AD7677"/>
    <w:rsid w:val="00AE0313"/>
    <w:rsid w:val="00AF1B08"/>
    <w:rsid w:val="00AF594C"/>
    <w:rsid w:val="00AF77E9"/>
    <w:rsid w:val="00B12306"/>
    <w:rsid w:val="00B134AB"/>
    <w:rsid w:val="00B13FD2"/>
    <w:rsid w:val="00B16F25"/>
    <w:rsid w:val="00B26FC0"/>
    <w:rsid w:val="00B27FB2"/>
    <w:rsid w:val="00B3642D"/>
    <w:rsid w:val="00B42477"/>
    <w:rsid w:val="00B424EB"/>
    <w:rsid w:val="00B43CA1"/>
    <w:rsid w:val="00B45896"/>
    <w:rsid w:val="00B57343"/>
    <w:rsid w:val="00B60C9E"/>
    <w:rsid w:val="00B625FA"/>
    <w:rsid w:val="00B627E2"/>
    <w:rsid w:val="00B6305E"/>
    <w:rsid w:val="00B65109"/>
    <w:rsid w:val="00B66ED4"/>
    <w:rsid w:val="00B679D4"/>
    <w:rsid w:val="00B712E4"/>
    <w:rsid w:val="00B72C37"/>
    <w:rsid w:val="00B748F5"/>
    <w:rsid w:val="00B76A76"/>
    <w:rsid w:val="00B77873"/>
    <w:rsid w:val="00B85C28"/>
    <w:rsid w:val="00B96FEF"/>
    <w:rsid w:val="00BA1C5F"/>
    <w:rsid w:val="00BB1049"/>
    <w:rsid w:val="00BB16EF"/>
    <w:rsid w:val="00BB2441"/>
    <w:rsid w:val="00BB340B"/>
    <w:rsid w:val="00BB4A11"/>
    <w:rsid w:val="00BC29E9"/>
    <w:rsid w:val="00BC73AC"/>
    <w:rsid w:val="00BD2BC6"/>
    <w:rsid w:val="00BD3CD0"/>
    <w:rsid w:val="00BD49BC"/>
    <w:rsid w:val="00BD59C1"/>
    <w:rsid w:val="00BD5F27"/>
    <w:rsid w:val="00BD6804"/>
    <w:rsid w:val="00BD7FAF"/>
    <w:rsid w:val="00BE4E7F"/>
    <w:rsid w:val="00BF0F30"/>
    <w:rsid w:val="00BF2F1B"/>
    <w:rsid w:val="00BF3721"/>
    <w:rsid w:val="00C024AD"/>
    <w:rsid w:val="00C040C2"/>
    <w:rsid w:val="00C066B9"/>
    <w:rsid w:val="00C116F6"/>
    <w:rsid w:val="00C12327"/>
    <w:rsid w:val="00C12423"/>
    <w:rsid w:val="00C12DFC"/>
    <w:rsid w:val="00C171EA"/>
    <w:rsid w:val="00C23826"/>
    <w:rsid w:val="00C26400"/>
    <w:rsid w:val="00C36B31"/>
    <w:rsid w:val="00C40A71"/>
    <w:rsid w:val="00C41E2C"/>
    <w:rsid w:val="00C47139"/>
    <w:rsid w:val="00C50689"/>
    <w:rsid w:val="00C51BBE"/>
    <w:rsid w:val="00C650B8"/>
    <w:rsid w:val="00C73F01"/>
    <w:rsid w:val="00C81585"/>
    <w:rsid w:val="00C90B55"/>
    <w:rsid w:val="00C965BB"/>
    <w:rsid w:val="00CA071A"/>
    <w:rsid w:val="00CA4F82"/>
    <w:rsid w:val="00CA59E3"/>
    <w:rsid w:val="00CA6551"/>
    <w:rsid w:val="00CA66C4"/>
    <w:rsid w:val="00CB10A9"/>
    <w:rsid w:val="00CB336D"/>
    <w:rsid w:val="00CC1978"/>
    <w:rsid w:val="00CC5500"/>
    <w:rsid w:val="00CD0AA3"/>
    <w:rsid w:val="00CD1A02"/>
    <w:rsid w:val="00CD6C82"/>
    <w:rsid w:val="00CD726E"/>
    <w:rsid w:val="00CE21B0"/>
    <w:rsid w:val="00CE272E"/>
    <w:rsid w:val="00CE791C"/>
    <w:rsid w:val="00CE7D63"/>
    <w:rsid w:val="00D013E6"/>
    <w:rsid w:val="00D01675"/>
    <w:rsid w:val="00D017AC"/>
    <w:rsid w:val="00D01D25"/>
    <w:rsid w:val="00D0227D"/>
    <w:rsid w:val="00D03641"/>
    <w:rsid w:val="00D0679B"/>
    <w:rsid w:val="00D07EC7"/>
    <w:rsid w:val="00D13B0E"/>
    <w:rsid w:val="00D17C60"/>
    <w:rsid w:val="00D22B9D"/>
    <w:rsid w:val="00D5235B"/>
    <w:rsid w:val="00D64402"/>
    <w:rsid w:val="00D64E8B"/>
    <w:rsid w:val="00D72D3E"/>
    <w:rsid w:val="00D7347C"/>
    <w:rsid w:val="00D747D6"/>
    <w:rsid w:val="00D75FEF"/>
    <w:rsid w:val="00D766E2"/>
    <w:rsid w:val="00D76FB3"/>
    <w:rsid w:val="00D80ADF"/>
    <w:rsid w:val="00D80F56"/>
    <w:rsid w:val="00D82C76"/>
    <w:rsid w:val="00D83E5A"/>
    <w:rsid w:val="00D84703"/>
    <w:rsid w:val="00D84B69"/>
    <w:rsid w:val="00D919B3"/>
    <w:rsid w:val="00D93EAC"/>
    <w:rsid w:val="00D94FA1"/>
    <w:rsid w:val="00D954A1"/>
    <w:rsid w:val="00D95B3D"/>
    <w:rsid w:val="00DA2E9C"/>
    <w:rsid w:val="00DA4B50"/>
    <w:rsid w:val="00DA5046"/>
    <w:rsid w:val="00DA5BB0"/>
    <w:rsid w:val="00DB24AC"/>
    <w:rsid w:val="00DB4E87"/>
    <w:rsid w:val="00DC086C"/>
    <w:rsid w:val="00DC0BF3"/>
    <w:rsid w:val="00DC182C"/>
    <w:rsid w:val="00DE15E1"/>
    <w:rsid w:val="00DE5810"/>
    <w:rsid w:val="00DF09BC"/>
    <w:rsid w:val="00DF43FB"/>
    <w:rsid w:val="00DF61BD"/>
    <w:rsid w:val="00DF7EFE"/>
    <w:rsid w:val="00E01D6B"/>
    <w:rsid w:val="00E03966"/>
    <w:rsid w:val="00E04FD3"/>
    <w:rsid w:val="00E06DDA"/>
    <w:rsid w:val="00E072F3"/>
    <w:rsid w:val="00E1021E"/>
    <w:rsid w:val="00E13D19"/>
    <w:rsid w:val="00E20C59"/>
    <w:rsid w:val="00E20FA1"/>
    <w:rsid w:val="00E24380"/>
    <w:rsid w:val="00E24C06"/>
    <w:rsid w:val="00E25675"/>
    <w:rsid w:val="00E27705"/>
    <w:rsid w:val="00E31912"/>
    <w:rsid w:val="00E34C28"/>
    <w:rsid w:val="00E442F0"/>
    <w:rsid w:val="00E45E88"/>
    <w:rsid w:val="00E520B0"/>
    <w:rsid w:val="00E531BA"/>
    <w:rsid w:val="00E53AC3"/>
    <w:rsid w:val="00E5513F"/>
    <w:rsid w:val="00E73749"/>
    <w:rsid w:val="00E80392"/>
    <w:rsid w:val="00E80908"/>
    <w:rsid w:val="00E81DD9"/>
    <w:rsid w:val="00E821F0"/>
    <w:rsid w:val="00E84AB6"/>
    <w:rsid w:val="00E872FB"/>
    <w:rsid w:val="00E91267"/>
    <w:rsid w:val="00E92721"/>
    <w:rsid w:val="00E93D3C"/>
    <w:rsid w:val="00E94C77"/>
    <w:rsid w:val="00E97157"/>
    <w:rsid w:val="00EA07AB"/>
    <w:rsid w:val="00EA10A2"/>
    <w:rsid w:val="00EA1194"/>
    <w:rsid w:val="00EA37C6"/>
    <w:rsid w:val="00EA7539"/>
    <w:rsid w:val="00EB0B47"/>
    <w:rsid w:val="00EB0D26"/>
    <w:rsid w:val="00EB5488"/>
    <w:rsid w:val="00EB7387"/>
    <w:rsid w:val="00EC2AD2"/>
    <w:rsid w:val="00EC6D81"/>
    <w:rsid w:val="00EC7EE4"/>
    <w:rsid w:val="00ED38B5"/>
    <w:rsid w:val="00ED43F5"/>
    <w:rsid w:val="00ED480E"/>
    <w:rsid w:val="00ED6C7C"/>
    <w:rsid w:val="00ED7558"/>
    <w:rsid w:val="00EE76EB"/>
    <w:rsid w:val="00EF0C67"/>
    <w:rsid w:val="00EF1128"/>
    <w:rsid w:val="00EF67F6"/>
    <w:rsid w:val="00F026C6"/>
    <w:rsid w:val="00F02D12"/>
    <w:rsid w:val="00F05D6A"/>
    <w:rsid w:val="00F13F78"/>
    <w:rsid w:val="00F17056"/>
    <w:rsid w:val="00F171C7"/>
    <w:rsid w:val="00F26BE8"/>
    <w:rsid w:val="00F2773A"/>
    <w:rsid w:val="00F279BA"/>
    <w:rsid w:val="00F41C85"/>
    <w:rsid w:val="00F451A5"/>
    <w:rsid w:val="00F46DD7"/>
    <w:rsid w:val="00F5090E"/>
    <w:rsid w:val="00F55969"/>
    <w:rsid w:val="00F63912"/>
    <w:rsid w:val="00F72F63"/>
    <w:rsid w:val="00F7662B"/>
    <w:rsid w:val="00F80B73"/>
    <w:rsid w:val="00F832FB"/>
    <w:rsid w:val="00F84646"/>
    <w:rsid w:val="00F856E2"/>
    <w:rsid w:val="00F85F5B"/>
    <w:rsid w:val="00FA0C54"/>
    <w:rsid w:val="00FA25E5"/>
    <w:rsid w:val="00FA37E5"/>
    <w:rsid w:val="00FB361C"/>
    <w:rsid w:val="00FC1119"/>
    <w:rsid w:val="00FC2D82"/>
    <w:rsid w:val="00FC3EEB"/>
    <w:rsid w:val="00FD07E8"/>
    <w:rsid w:val="00FE07F8"/>
    <w:rsid w:val="00FE5B91"/>
    <w:rsid w:val="00FF6C14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4aa5a,#9bcca4,#cbe3ce,#8cd5ad,#bce6cf,#c5e9d5,#ccecda,#a0dcbb"/>
    </o:shapedefaults>
    <o:shapelayout v:ext="edit">
      <o:idmap v:ext="edit" data="1"/>
    </o:shapelayout>
  </w:shapeDefaults>
  <w:decimalSymbol w:val="."/>
  <w:listSeparator w:val=","/>
  <w14:docId w14:val="46935830"/>
  <w15:docId w15:val="{C0857EAB-CF42-4E8C-B476-C51FAE6A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518"/>
    <w:pPr>
      <w:spacing w:line="288" w:lineRule="auto"/>
      <w:jc w:val="both"/>
    </w:pPr>
  </w:style>
  <w:style w:type="paragraph" w:styleId="Heading1">
    <w:name w:val="heading 1"/>
    <w:aliases w:val="Alb Header 1"/>
    <w:basedOn w:val="Normal"/>
    <w:next w:val="Normal"/>
    <w:qFormat/>
    <w:rsid w:val="00D75FEF"/>
    <w:pPr>
      <w:keepNext/>
      <w:spacing w:before="120" w:after="120"/>
      <w:outlineLvl w:val="0"/>
    </w:pPr>
    <w:rPr>
      <w:rFonts w:cs="Arial"/>
      <w:bCs/>
      <w:color w:val="438C5F" w:themeColor="accent1"/>
      <w:kern w:val="32"/>
      <w:sz w:val="26"/>
      <w:szCs w:val="32"/>
    </w:rPr>
  </w:style>
  <w:style w:type="paragraph" w:styleId="Heading2">
    <w:name w:val="heading 2"/>
    <w:aliases w:val="Alb Header 2,small"/>
    <w:basedOn w:val="Normal"/>
    <w:next w:val="Normal"/>
    <w:link w:val="Heading2Char"/>
    <w:qFormat/>
    <w:rsid w:val="00D75FEF"/>
    <w:pPr>
      <w:keepNext/>
      <w:spacing w:before="120" w:after="120"/>
      <w:outlineLvl w:val="1"/>
    </w:pPr>
    <w:rPr>
      <w:b/>
      <w:bCs/>
      <w:color w:val="767171" w:themeColor="background2" w:themeShade="80"/>
      <w:sz w:val="24"/>
      <w:lang w:eastAsia="en-US"/>
    </w:rPr>
  </w:style>
  <w:style w:type="paragraph" w:styleId="Heading3">
    <w:name w:val="heading 3"/>
    <w:aliases w:val="Alb Header 3"/>
    <w:basedOn w:val="Normal"/>
    <w:next w:val="Normal"/>
    <w:qFormat/>
    <w:rsid w:val="00D75FEF"/>
    <w:pPr>
      <w:keepNext/>
      <w:spacing w:before="120" w:after="120"/>
      <w:outlineLvl w:val="2"/>
    </w:pPr>
    <w:rPr>
      <w:rFonts w:ascii="Arial Bold" w:hAnsi="Arial Bold" w:cs="Arial"/>
      <w:b/>
      <w:bCs/>
      <w:color w:val="989393" w:themeColor="background2" w:themeShade="A6"/>
      <w:sz w:val="22"/>
      <w:szCs w:val="26"/>
    </w:rPr>
  </w:style>
  <w:style w:type="paragraph" w:styleId="Heading4">
    <w:name w:val="heading 4"/>
    <w:basedOn w:val="Heading3"/>
    <w:next w:val="Normal"/>
    <w:qFormat/>
    <w:rsid w:val="00662D72"/>
    <w:pPr>
      <w:outlineLvl w:val="3"/>
    </w:pPr>
    <w:rPr>
      <w:rFonts w:ascii="Arial" w:hAnsi="Arial"/>
      <w:b w:val="0"/>
      <w:bCs w:val="0"/>
      <w:color w:val="767171" w:themeColor="background2" w:themeShade="80"/>
      <w:szCs w:val="28"/>
    </w:rPr>
  </w:style>
  <w:style w:type="paragraph" w:styleId="Heading5">
    <w:name w:val="heading 5"/>
    <w:basedOn w:val="Normal"/>
    <w:next w:val="Normal"/>
    <w:qFormat/>
    <w:rsid w:val="00257D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rsid w:val="00D75FEF"/>
    <w:pPr>
      <w:spacing w:before="40" w:after="40"/>
      <w:ind w:left="403"/>
    </w:pPr>
    <w:rPr>
      <w:color w:val="767171" w:themeColor="background2" w:themeShade="80"/>
    </w:rPr>
  </w:style>
  <w:style w:type="paragraph" w:styleId="IntenseQuote">
    <w:name w:val="Intense Quote"/>
    <w:aliases w:val="Alb Intense Quote"/>
    <w:basedOn w:val="Normal"/>
    <w:next w:val="Normal"/>
    <w:link w:val="IntenseQuoteChar"/>
    <w:uiPriority w:val="30"/>
    <w:qFormat/>
    <w:rsid w:val="00BD6804"/>
    <w:pPr>
      <w:pBdr>
        <w:top w:val="single" w:sz="4" w:space="10" w:color="438C5F" w:themeColor="accent1"/>
        <w:bottom w:val="single" w:sz="4" w:space="10" w:color="438C5F" w:themeColor="accent1"/>
      </w:pBdr>
      <w:spacing w:before="360" w:after="360"/>
      <w:ind w:left="864" w:right="864"/>
      <w:jc w:val="center"/>
    </w:pPr>
    <w:rPr>
      <w:iCs/>
      <w:color w:val="438C5F" w:themeColor="accent1"/>
    </w:rPr>
  </w:style>
  <w:style w:type="paragraph" w:customStyle="1" w:styleId="AlbBullets">
    <w:name w:val="Alb Bullets"/>
    <w:basedOn w:val="Normal"/>
    <w:link w:val="AlbBulletsChar"/>
    <w:qFormat/>
    <w:rsid w:val="00645738"/>
    <w:pPr>
      <w:widowControl w:val="0"/>
      <w:numPr>
        <w:numId w:val="1"/>
      </w:numPr>
      <w:spacing w:before="40" w:after="60" w:line="252" w:lineRule="auto"/>
      <w:ind w:left="568" w:hanging="284"/>
    </w:pPr>
    <w:rPr>
      <w:bCs/>
      <w:snapToGrid w:val="0"/>
      <w:color w:val="000000" w:themeColor="text1"/>
      <w:szCs w:val="22"/>
      <w:lang w:eastAsia="zh-CN"/>
    </w:rPr>
  </w:style>
  <w:style w:type="character" w:customStyle="1" w:styleId="AlbBulletsChar">
    <w:name w:val="Alb Bullets Char"/>
    <w:basedOn w:val="DefaultParagraphFont"/>
    <w:link w:val="AlbBullets"/>
    <w:rsid w:val="00645738"/>
    <w:rPr>
      <w:bCs/>
      <w:snapToGrid w:val="0"/>
      <w:color w:val="000000" w:themeColor="text1"/>
      <w:szCs w:val="22"/>
      <w:lang w:eastAsia="zh-CN"/>
    </w:rPr>
  </w:style>
  <w:style w:type="paragraph" w:customStyle="1" w:styleId="AlbCaptions">
    <w:name w:val="Alb Captions"/>
    <w:basedOn w:val="Normal"/>
    <w:link w:val="AlbCaptionsChar"/>
    <w:qFormat/>
    <w:rsid w:val="0083049B"/>
    <w:pPr>
      <w:spacing w:before="120" w:after="240"/>
      <w:jc w:val="center"/>
    </w:pPr>
    <w:rPr>
      <w:rFonts w:eastAsia="MS Mincho"/>
      <w:noProof/>
      <w:color w:val="7F7F7F" w:themeColor="text1" w:themeTint="80"/>
    </w:rPr>
  </w:style>
  <w:style w:type="character" w:customStyle="1" w:styleId="AlbCaptionsChar">
    <w:name w:val="Alb Captions Char"/>
    <w:basedOn w:val="DefaultParagraphFont"/>
    <w:link w:val="AlbCaptions"/>
    <w:rsid w:val="0083049B"/>
    <w:rPr>
      <w:rFonts w:eastAsia="MS Mincho"/>
      <w:noProof/>
      <w:color w:val="7F7F7F" w:themeColor="text1" w:themeTint="80"/>
    </w:rPr>
  </w:style>
  <w:style w:type="paragraph" w:customStyle="1" w:styleId="AlbDisclaimer">
    <w:name w:val="Alb Disclaimer"/>
    <w:basedOn w:val="Normal"/>
    <w:link w:val="AlbDisclaimerChar"/>
    <w:qFormat/>
    <w:rsid w:val="000A191F"/>
    <w:pPr>
      <w:shd w:val="clear" w:color="auto" w:fill="FFFFFF"/>
    </w:pPr>
    <w:rPr>
      <w:rFonts w:eastAsia="MS Mincho" w:cs="Arial"/>
      <w:iCs/>
      <w:color w:val="333333"/>
      <w:sz w:val="16"/>
      <w:szCs w:val="16"/>
      <w:lang w:val="en-US"/>
    </w:rPr>
  </w:style>
  <w:style w:type="character" w:customStyle="1" w:styleId="AlbDisclaimerChar">
    <w:name w:val="Alb Disclaimer Char"/>
    <w:basedOn w:val="DefaultParagraphFont"/>
    <w:link w:val="AlbDisclaimer"/>
    <w:rsid w:val="000A191F"/>
    <w:rPr>
      <w:rFonts w:eastAsia="MS Mincho" w:cs="Arial"/>
      <w:iCs/>
      <w:color w:val="333333"/>
      <w:sz w:val="16"/>
      <w:szCs w:val="16"/>
      <w:shd w:val="clear" w:color="auto" w:fill="FFFFFF"/>
      <w:lang w:val="en-US"/>
    </w:rPr>
  </w:style>
  <w:style w:type="paragraph" w:customStyle="1" w:styleId="AlbHyperlink">
    <w:name w:val="Alb Hyperlink"/>
    <w:basedOn w:val="AlbTextBody"/>
    <w:link w:val="AlbHyperlinkChar"/>
    <w:qFormat/>
    <w:rsid w:val="009E2E16"/>
    <w:rPr>
      <w:color w:val="438C5F" w:themeColor="accent1"/>
      <w:u w:val="dotted"/>
    </w:rPr>
  </w:style>
  <w:style w:type="character" w:customStyle="1" w:styleId="AlbHyperlinkChar">
    <w:name w:val="Alb Hyperlink Char"/>
    <w:basedOn w:val="DefaultParagraphFont"/>
    <w:link w:val="AlbHyperlink"/>
    <w:rsid w:val="009E2E16"/>
    <w:rPr>
      <w:color w:val="438C5F" w:themeColor="accent1"/>
      <w:u w:val="dotted"/>
    </w:rPr>
  </w:style>
  <w:style w:type="paragraph" w:customStyle="1" w:styleId="AlbSecondHeading">
    <w:name w:val="Alb Second Heading"/>
    <w:basedOn w:val="Normal"/>
    <w:link w:val="AlbSecondHeadingChar"/>
    <w:qFormat/>
    <w:rsid w:val="00257D1B"/>
  </w:style>
  <w:style w:type="character" w:customStyle="1" w:styleId="AlbSecondHeadingChar">
    <w:name w:val="Alb Second Heading Char"/>
    <w:basedOn w:val="DefaultParagraphFont"/>
    <w:link w:val="AlbSecondHeading"/>
    <w:rsid w:val="00257D1B"/>
  </w:style>
  <w:style w:type="paragraph" w:customStyle="1" w:styleId="AlbTableAlbourne">
    <w:name w:val="Alb Table Albourne"/>
    <w:link w:val="AlbTableAlbourneChar"/>
    <w:qFormat/>
    <w:rsid w:val="00662D72"/>
    <w:pPr>
      <w:spacing w:before="60" w:after="60"/>
      <w:ind w:left="57" w:right="57"/>
    </w:pPr>
    <w:rPr>
      <w:rFonts w:asciiTheme="minorHAnsi" w:eastAsia="Calibri" w:hAnsiTheme="minorHAnsi" w:cstheme="minorHAnsi"/>
      <w:bCs/>
      <w:color w:val="2F2F2F" w:themeColor="text2" w:themeShade="BF"/>
      <w:sz w:val="18"/>
    </w:rPr>
  </w:style>
  <w:style w:type="character" w:customStyle="1" w:styleId="AlbTableAlbourneChar">
    <w:name w:val="Alb Table Albourne Char"/>
    <w:basedOn w:val="DefaultParagraphFont"/>
    <w:link w:val="AlbTableAlbourne"/>
    <w:rsid w:val="00662D72"/>
    <w:rPr>
      <w:rFonts w:asciiTheme="minorHAnsi" w:eastAsia="Calibri" w:hAnsiTheme="minorHAnsi" w:cstheme="minorHAnsi"/>
      <w:bCs/>
      <w:color w:val="2F2F2F" w:themeColor="text2" w:themeShade="BF"/>
      <w:sz w:val="18"/>
    </w:rPr>
  </w:style>
  <w:style w:type="paragraph" w:customStyle="1" w:styleId="AlbTextBody">
    <w:name w:val="Alb Text Body"/>
    <w:basedOn w:val="Normal"/>
    <w:link w:val="AlbTextBodyChar"/>
    <w:qFormat/>
    <w:rsid w:val="007B569A"/>
    <w:pPr>
      <w:spacing w:after="160"/>
    </w:pPr>
    <w:rPr>
      <w:color w:val="000000" w:themeColor="text1"/>
    </w:rPr>
  </w:style>
  <w:style w:type="character" w:customStyle="1" w:styleId="AlbTextBodyChar">
    <w:name w:val="Alb Text Body Char"/>
    <w:basedOn w:val="DefaultParagraphFont"/>
    <w:link w:val="AlbTextBody"/>
    <w:rsid w:val="007B569A"/>
    <w:rPr>
      <w:color w:val="000000" w:themeColor="text1"/>
    </w:rPr>
  </w:style>
  <w:style w:type="character" w:customStyle="1" w:styleId="IntenseQuoteChar">
    <w:name w:val="Intense Quote Char"/>
    <w:aliases w:val="Alb Intense Quote Char"/>
    <w:basedOn w:val="DefaultParagraphFont"/>
    <w:link w:val="IntenseQuote"/>
    <w:uiPriority w:val="30"/>
    <w:rsid w:val="00BD6804"/>
    <w:rPr>
      <w:iCs/>
      <w:color w:val="438C5F" w:themeColor="accent1"/>
    </w:rPr>
  </w:style>
  <w:style w:type="paragraph" w:styleId="NormalWeb">
    <w:name w:val="Normal (Web)"/>
    <w:basedOn w:val="Normal"/>
    <w:uiPriority w:val="99"/>
    <w:semiHidden/>
    <w:unhideWhenUsed/>
    <w:rsid w:val="000A19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lbDocumentDate">
    <w:name w:val="Alb Document Date"/>
    <w:link w:val="AlbDocumentDateChar"/>
    <w:qFormat/>
    <w:rsid w:val="00257D1B"/>
    <w:pPr>
      <w:spacing w:line="300" w:lineRule="auto"/>
    </w:pPr>
    <w:rPr>
      <w:rFonts w:eastAsia="MS Mincho"/>
      <w:noProof/>
      <w:color w:val="7F7F7F" w:themeColor="text1" w:themeTint="80"/>
    </w:rPr>
  </w:style>
  <w:style w:type="character" w:customStyle="1" w:styleId="Heading2Char">
    <w:name w:val="Heading 2 Char"/>
    <w:aliases w:val="Alb Header 2 Char,small Char"/>
    <w:basedOn w:val="DefaultParagraphFont"/>
    <w:link w:val="Heading2"/>
    <w:rsid w:val="00D75FEF"/>
    <w:rPr>
      <w:b/>
      <w:bCs/>
      <w:color w:val="767171" w:themeColor="background2" w:themeShade="80"/>
      <w:sz w:val="24"/>
      <w:lang w:eastAsia="en-US"/>
    </w:rPr>
  </w:style>
  <w:style w:type="character" w:customStyle="1" w:styleId="AlbDocumentDateChar">
    <w:name w:val="Alb Document Date Char"/>
    <w:basedOn w:val="DefaultParagraphFont"/>
    <w:link w:val="AlbDocumentDate"/>
    <w:rsid w:val="00257D1B"/>
    <w:rPr>
      <w:rFonts w:eastAsia="MS Mincho"/>
      <w:noProof/>
      <w:color w:val="7F7F7F" w:themeColor="text1" w:themeTint="80"/>
    </w:rPr>
  </w:style>
  <w:style w:type="paragraph" w:customStyle="1" w:styleId="AlbCoverDate">
    <w:name w:val="Alb Cover Date"/>
    <w:basedOn w:val="Normal"/>
    <w:link w:val="AlbCoverDateChar"/>
    <w:qFormat/>
    <w:rsid w:val="00257D1B"/>
    <w:rPr>
      <w:rFonts w:asciiTheme="minorHAnsi" w:hAnsiTheme="minorHAnsi" w:cstheme="minorHAnsi"/>
      <w:b/>
      <w:bCs/>
      <w:color w:val="D9D9D9" w:themeColor="background1" w:themeShade="D9"/>
      <w:sz w:val="28"/>
      <w:szCs w:val="32"/>
      <w:lang w:eastAsia="en-US"/>
    </w:rPr>
  </w:style>
  <w:style w:type="character" w:customStyle="1" w:styleId="AlbCoverDateChar">
    <w:name w:val="Alb Cover Date Char"/>
    <w:basedOn w:val="DefaultParagraphFont"/>
    <w:link w:val="AlbCoverDate"/>
    <w:rsid w:val="00257D1B"/>
    <w:rPr>
      <w:rFonts w:asciiTheme="minorHAnsi" w:hAnsiTheme="minorHAnsi" w:cstheme="minorHAnsi"/>
      <w:b/>
      <w:bCs/>
      <w:color w:val="D9D9D9" w:themeColor="background1" w:themeShade="D9"/>
      <w:sz w:val="28"/>
      <w:szCs w:val="32"/>
      <w:lang w:eastAsia="en-US"/>
    </w:rPr>
  </w:style>
  <w:style w:type="paragraph" w:customStyle="1" w:styleId="AlbCoverTitle">
    <w:name w:val="Alb Cover Title"/>
    <w:basedOn w:val="Normal"/>
    <w:link w:val="AlbCoverTitleChar"/>
    <w:qFormat/>
    <w:rsid w:val="00257D1B"/>
    <w:rPr>
      <w:rFonts w:asciiTheme="minorHAnsi" w:hAnsiTheme="minorHAnsi" w:cstheme="minorHAnsi"/>
      <w:b/>
      <w:noProof/>
      <w:color w:val="FFFFFF"/>
      <w:sz w:val="56"/>
      <w:szCs w:val="56"/>
    </w:rPr>
  </w:style>
  <w:style w:type="character" w:customStyle="1" w:styleId="AlbCoverTitleChar">
    <w:name w:val="Alb Cover Title Char"/>
    <w:basedOn w:val="DefaultParagraphFont"/>
    <w:link w:val="AlbCoverTitle"/>
    <w:rsid w:val="00257D1B"/>
    <w:rPr>
      <w:rFonts w:asciiTheme="minorHAnsi" w:hAnsiTheme="minorHAnsi" w:cstheme="minorHAnsi"/>
      <w:b/>
      <w:noProof/>
      <w:color w:val="FFFFFF"/>
      <w:sz w:val="56"/>
      <w:szCs w:val="56"/>
    </w:rPr>
  </w:style>
  <w:style w:type="paragraph" w:customStyle="1" w:styleId="AlbCoverSubtitle">
    <w:name w:val="Alb Cover Subtitle"/>
    <w:basedOn w:val="AlbCoverTitle"/>
    <w:link w:val="AlbCoverSubtitleChar"/>
    <w:qFormat/>
    <w:rsid w:val="00257D1B"/>
    <w:rPr>
      <w:b w:val="0"/>
      <w:sz w:val="46"/>
      <w:szCs w:val="46"/>
    </w:rPr>
  </w:style>
  <w:style w:type="character" w:customStyle="1" w:styleId="AlbCoverSubtitleChar">
    <w:name w:val="Alb Cover Subtitle Char"/>
    <w:basedOn w:val="AlbCoverTitleChar"/>
    <w:link w:val="AlbCoverSubtitle"/>
    <w:rsid w:val="00257D1B"/>
    <w:rPr>
      <w:rFonts w:asciiTheme="minorHAnsi" w:hAnsiTheme="minorHAnsi" w:cstheme="minorHAnsi"/>
      <w:b w:val="0"/>
      <w:noProof/>
      <w:color w:val="FFFFFF"/>
      <w:sz w:val="46"/>
      <w:szCs w:val="46"/>
    </w:rPr>
  </w:style>
  <w:style w:type="paragraph" w:styleId="Revision">
    <w:name w:val="Revision"/>
    <w:hidden/>
    <w:uiPriority w:val="99"/>
    <w:semiHidden/>
    <w:rsid w:val="00286BD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0A19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0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965"/>
  </w:style>
  <w:style w:type="table" w:styleId="GridTable4-Accent1">
    <w:name w:val="Grid Table 4 Accent 1"/>
    <w:basedOn w:val="TableNormal"/>
    <w:uiPriority w:val="49"/>
    <w:rsid w:val="00B12306"/>
    <w:rPr>
      <w:color w:val="2F2F2F" w:themeColor="text2" w:themeShade="BF"/>
    </w:rPr>
    <w:tblPr>
      <w:tblStyleRowBandSize w:val="1"/>
      <w:tblStyleColBandSize w:val="1"/>
      <w:jc w:val="center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bCs/>
        <w:color w:val="2F2F2F" w:themeColor="text2" w:themeShade="BF"/>
      </w:rPr>
      <w:tblPr/>
      <w:tcPr>
        <w:shd w:val="clear" w:color="auto" w:fill="ACD7BD" w:themeFill="accent1" w:themeFillTint="66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D5EBDE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257D1B"/>
    <w:rPr>
      <w:rFonts w:ascii="Times New Roman" w:hAnsi="Times New Roman"/>
    </w:rPr>
    <w:tblPr>
      <w:tblStyleRowBandSize w:val="1"/>
      <w:tblStyleColBandSize w:val="1"/>
      <w:tblBorders>
        <w:top w:val="single" w:sz="4" w:space="0" w:color="B5D6EF" w:themeColor="accent6" w:themeTint="99"/>
        <w:left w:val="single" w:sz="4" w:space="0" w:color="B5D6EF" w:themeColor="accent6" w:themeTint="99"/>
        <w:bottom w:val="single" w:sz="4" w:space="0" w:color="B5D6EF" w:themeColor="accent6" w:themeTint="99"/>
        <w:right w:val="single" w:sz="4" w:space="0" w:color="B5D6EF" w:themeColor="accent6" w:themeTint="99"/>
        <w:insideH w:val="single" w:sz="4" w:space="0" w:color="B5D6EF" w:themeColor="accent6" w:themeTint="99"/>
        <w:insideV w:val="single" w:sz="4" w:space="0" w:color="B5D6E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BCE5" w:themeColor="accent6"/>
          <w:left w:val="single" w:sz="4" w:space="0" w:color="85BCE5" w:themeColor="accent6"/>
          <w:bottom w:val="single" w:sz="4" w:space="0" w:color="85BCE5" w:themeColor="accent6"/>
          <w:right w:val="single" w:sz="4" w:space="0" w:color="85BCE5" w:themeColor="accent6"/>
          <w:insideH w:val="nil"/>
          <w:insideV w:val="nil"/>
        </w:tcBorders>
        <w:shd w:val="clear" w:color="auto" w:fill="85BCE5" w:themeFill="accent6"/>
      </w:tcPr>
    </w:tblStylePr>
    <w:tblStylePr w:type="lastRow">
      <w:rPr>
        <w:b/>
        <w:bCs/>
      </w:rPr>
      <w:tblPr/>
      <w:tcPr>
        <w:tcBorders>
          <w:top w:val="double" w:sz="4" w:space="0" w:color="85BCE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1F9" w:themeFill="accent6" w:themeFillTint="33"/>
      </w:tcPr>
    </w:tblStylePr>
    <w:tblStylePr w:type="band1Horz">
      <w:tblPr/>
      <w:tcPr>
        <w:shd w:val="clear" w:color="auto" w:fill="E6F1F9" w:themeFill="accent6" w:themeFillTint="33"/>
      </w:tcPr>
    </w:tblStylePr>
  </w:style>
  <w:style w:type="paragraph" w:styleId="Quote">
    <w:name w:val="Quote"/>
    <w:aliases w:val="Albourne Link"/>
    <w:basedOn w:val="Normal"/>
    <w:next w:val="Normal"/>
    <w:link w:val="QuoteChar"/>
    <w:uiPriority w:val="29"/>
    <w:qFormat/>
    <w:rsid w:val="00257D1B"/>
    <w:pPr>
      <w:spacing w:line="300" w:lineRule="auto"/>
    </w:pPr>
    <w:rPr>
      <w:rFonts w:eastAsia="MS Mincho"/>
      <w:i/>
      <w:noProof/>
      <w:color w:val="21462F" w:themeColor="accent1" w:themeShade="80"/>
    </w:rPr>
  </w:style>
  <w:style w:type="character" w:customStyle="1" w:styleId="QuoteChar">
    <w:name w:val="Quote Char"/>
    <w:aliases w:val="Albourne Link Char"/>
    <w:basedOn w:val="DefaultParagraphFont"/>
    <w:link w:val="Quote"/>
    <w:uiPriority w:val="29"/>
    <w:rsid w:val="00257D1B"/>
    <w:rPr>
      <w:rFonts w:eastAsia="MS Mincho"/>
      <w:i/>
      <w:noProof/>
      <w:color w:val="21462F" w:themeColor="accent1" w:themeShade="80"/>
    </w:rPr>
  </w:style>
  <w:style w:type="character" w:styleId="Strong">
    <w:name w:val="Strong"/>
    <w:basedOn w:val="DefaultParagraphFont"/>
    <w:uiPriority w:val="22"/>
    <w:qFormat/>
    <w:rsid w:val="00257D1B"/>
    <w:rPr>
      <w:rFonts w:ascii="Arial" w:hAnsi="Arial"/>
      <w:b/>
      <w:bCs/>
    </w:rPr>
  </w:style>
  <w:style w:type="numbering" w:customStyle="1" w:styleId="Style1">
    <w:name w:val="Style1"/>
    <w:uiPriority w:val="99"/>
    <w:rsid w:val="00257D1B"/>
    <w:pPr>
      <w:numPr>
        <w:numId w:val="4"/>
      </w:numPr>
    </w:pPr>
  </w:style>
  <w:style w:type="numbering" w:customStyle="1" w:styleId="Style11">
    <w:name w:val="Style11"/>
    <w:uiPriority w:val="99"/>
    <w:rsid w:val="00257D1B"/>
    <w:pPr>
      <w:numPr>
        <w:numId w:val="5"/>
      </w:numPr>
    </w:pPr>
  </w:style>
  <w:style w:type="table" w:styleId="TableGrid">
    <w:name w:val="Table Grid"/>
    <w:basedOn w:val="TableNormal"/>
    <w:uiPriority w:val="59"/>
    <w:rsid w:val="00257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D75FEF"/>
    <w:pPr>
      <w:tabs>
        <w:tab w:val="right" w:leader="dot" w:pos="9174"/>
      </w:tabs>
      <w:spacing w:before="40" w:after="40" w:line="264" w:lineRule="auto"/>
    </w:pPr>
    <w:rPr>
      <w:color w:val="21462F" w:themeColor="accent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D75FEF"/>
    <w:pPr>
      <w:spacing w:before="40" w:after="40"/>
      <w:ind w:left="198"/>
    </w:pPr>
    <w:rPr>
      <w:rFonts w:eastAsia="Calibr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D22B9D"/>
    <w:pPr>
      <w:keepLines/>
      <w:spacing w:line="259" w:lineRule="auto"/>
      <w:outlineLvl w:val="9"/>
    </w:pPr>
    <w:rPr>
      <w:rFonts w:eastAsiaTheme="majorEastAsia" w:cstheme="majorBidi"/>
      <w:bCs w:val="0"/>
      <w:color w:val="326847" w:themeColor="accent1" w:themeShade="BF"/>
      <w:kern w:val="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480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0BCF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uiPriority w:val="47"/>
    <w:rsid w:val="00B12306"/>
    <w:pPr>
      <w:spacing w:before="60" w:after="60"/>
    </w:pPr>
    <w:rPr>
      <w:color w:val="2F2F2F" w:themeColor="text2" w:themeShade="BF"/>
    </w:rPr>
    <w:tblPr>
      <w:tblStyleRowBandSize w:val="1"/>
      <w:tblStyleColBandSize w:val="1"/>
      <w:jc w:val="center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rPr>
      <w:jc w:val="center"/>
    </w:trPr>
    <w:tcPr>
      <w:vAlign w:val="center"/>
    </w:tcPr>
    <w:tblStylePr w:type="firstRow">
      <w:rPr>
        <w:b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D5EBDE" w:themeFill="accent1" w:themeFillTint="33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AlbFootnote">
    <w:name w:val="Alb Footnote"/>
    <w:basedOn w:val="AlbTextBody"/>
    <w:rsid w:val="00D64402"/>
    <w:pPr>
      <w:spacing w:before="40" w:after="40"/>
    </w:pPr>
    <w:rPr>
      <w:rFonts w:ascii="Arial Bold" w:hAnsi="Arial Bold"/>
      <w:b/>
      <w:bCs/>
      <w:color w:val="767171" w:themeColor="background2" w:themeShade="80"/>
    </w:rPr>
  </w:style>
  <w:style w:type="paragraph" w:styleId="FootnoteText">
    <w:name w:val="footnote text"/>
    <w:basedOn w:val="AlbFootnote"/>
    <w:link w:val="FootnoteTextChar"/>
    <w:semiHidden/>
    <w:unhideWhenUsed/>
    <w:rsid w:val="00BD6804"/>
  </w:style>
  <w:style w:type="character" w:customStyle="1" w:styleId="FootnoteTextChar">
    <w:name w:val="Footnote Text Char"/>
    <w:basedOn w:val="DefaultParagraphFont"/>
    <w:link w:val="FootnoteText"/>
    <w:semiHidden/>
    <w:rsid w:val="00FC2D82"/>
    <w:rPr>
      <w:rFonts w:ascii="Arial Bold" w:hAnsi="Arial Bold" w:cs="Arial"/>
      <w:b/>
      <w:bCs/>
      <w:color w:val="767171" w:themeColor="background2" w:themeShade="80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013E6"/>
    <w:rPr>
      <w:rFonts w:ascii="Arial" w:hAnsi="Arial"/>
      <w:b/>
      <w:color w:val="767171" w:themeColor="background2" w:themeShade="80"/>
      <w:sz w:val="16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013E6"/>
  </w:style>
  <w:style w:type="character" w:customStyle="1" w:styleId="EndnoteTextChar">
    <w:name w:val="Endnote Text Char"/>
    <w:basedOn w:val="DefaultParagraphFont"/>
    <w:link w:val="EndnoteText"/>
    <w:semiHidden/>
    <w:rsid w:val="00D013E6"/>
  </w:style>
  <w:style w:type="character" w:styleId="EndnoteReference">
    <w:name w:val="endnote reference"/>
    <w:basedOn w:val="DefaultParagraphFont"/>
    <w:semiHidden/>
    <w:unhideWhenUsed/>
    <w:rsid w:val="00D013E6"/>
    <w:rPr>
      <w:vertAlign w:val="superscript"/>
    </w:rPr>
  </w:style>
  <w:style w:type="table" w:styleId="GridTable5Dark-Accent1">
    <w:name w:val="Grid Table 5 Dark Accent 1"/>
    <w:basedOn w:val="TableNormal"/>
    <w:uiPriority w:val="50"/>
    <w:rsid w:val="00B12306"/>
    <w:pPr>
      <w:spacing w:before="60" w:after="60"/>
    </w:pPr>
    <w:rPr>
      <w:color w:val="2F2F2F" w:themeColor="text2" w:themeShade="BF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jc w:val="center"/>
    </w:trPr>
    <w:tcPr>
      <w:shd w:val="clear" w:color="auto" w:fill="D5EBDE" w:themeFill="accent1" w:themeFillTint="33"/>
      <w:vAlign w:val="center"/>
    </w:tcPr>
    <w:tblStylePr w:type="firstRow">
      <w:rPr>
        <w:b/>
        <w:bCs/>
        <w:color w:val="2F2F2F" w:themeColor="text2" w:themeShade="BF"/>
      </w:rPr>
      <w:tblPr/>
      <w:tcPr>
        <w:shd w:val="clear" w:color="auto" w:fill="D5EBDE" w:themeFill="accent1" w:themeFillTint="33"/>
      </w:tcPr>
    </w:tblStylePr>
    <w:tblStylePr w:type="lastRow">
      <w:rPr>
        <w:b w:val="0"/>
        <w:bCs/>
        <w:color w:val="2F2F2F" w:themeColor="text2" w:themeShade="BF"/>
      </w:rPr>
    </w:tblStylePr>
    <w:tblStylePr w:type="firstCol">
      <w:rPr>
        <w:b w:val="0"/>
        <w:bCs/>
        <w:color w:val="2F2F2F" w:themeColor="text2" w:themeShade="BF"/>
      </w:rPr>
    </w:tblStylePr>
    <w:tblStylePr w:type="lastCol">
      <w:rPr>
        <w:b w:val="0"/>
        <w:bCs/>
        <w:color w:val="2F2F2F" w:themeColor="text2" w:themeShade="BF"/>
      </w:rPr>
    </w:tblStylePr>
    <w:tblStylePr w:type="band1Horz">
      <w:tblPr/>
      <w:tcPr>
        <w:shd w:val="clear" w:color="auto" w:fill="ACD7BD" w:themeFill="accent1" w:themeFillTint="66"/>
      </w:tcPr>
    </w:tblStylePr>
  </w:style>
  <w:style w:type="character" w:styleId="Hyperlink">
    <w:name w:val="Hyperlink"/>
    <w:basedOn w:val="DefaultParagraphFont"/>
    <w:unhideWhenUsed/>
    <w:rsid w:val="00D75F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3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2FB"/>
  </w:style>
  <w:style w:type="table" w:styleId="GridTable6Colorful-Accent1">
    <w:name w:val="Grid Table 6 Colorful Accent 1"/>
    <w:basedOn w:val="TableNormal"/>
    <w:uiPriority w:val="51"/>
    <w:rsid w:val="00FB361C"/>
    <w:pPr>
      <w:spacing w:before="60" w:after="60"/>
    </w:pPr>
    <w:rPr>
      <w:color w:val="3B3838" w:themeColor="background2" w:themeShade="40"/>
      <w:sz w:val="16"/>
    </w:rPr>
    <w:tblPr>
      <w:tblStyleRowBandSize w:val="1"/>
      <w:tblStyleColBandSize w:val="1"/>
      <w:jc w:val="center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rPr>
      <w:jc w:val="center"/>
    </w:trPr>
    <w:tcPr>
      <w:shd w:val="clear" w:color="auto" w:fill="auto"/>
      <w:vAlign w:val="center"/>
    </w:tcPr>
    <w:tblStylePr w:type="firstRow">
      <w:rPr>
        <w:b/>
        <w:bCs/>
      </w:rPr>
      <w:tblPr/>
      <w:tcPr>
        <w:shd w:val="clear" w:color="auto" w:fill="D5EBDE" w:themeFill="accent1" w:themeFillTint="33"/>
      </w:tcPr>
    </w:tblStylePr>
    <w:tblStylePr w:type="lastRow">
      <w:rPr>
        <w:b/>
        <w:bCs/>
      </w:rPr>
      <w:tblPr/>
      <w:tcPr>
        <w:tcBorders>
          <w:top w:val="double" w:sz="4" w:space="0" w:color="83C4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B72C37"/>
    <w:pPr>
      <w:spacing w:before="60" w:after="60"/>
    </w:pPr>
    <w:rPr>
      <w:color w:val="2F2F2F" w:themeColor="text2" w:themeShade="BF"/>
      <w:sz w:val="18"/>
    </w:rPr>
    <w:tblPr>
      <w:tblStyleRowBandSize w:val="1"/>
      <w:tblStyleColBandSize w:val="1"/>
      <w:jc w:val="center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</w:tblPr>
    <w:trPr>
      <w:jc w:val="center"/>
    </w:trPr>
    <w:tcPr>
      <w:shd w:val="clear" w:color="auto" w:fill="auto"/>
      <w:vAlign w:val="center"/>
    </w:tcPr>
    <w:tblStylePr w:type="firstRow">
      <w:rPr>
        <w:b/>
        <w:bCs/>
      </w:rPr>
      <w:tblPr/>
      <w:tcPr>
        <w:shd w:val="clear" w:color="auto" w:fill="E7E6E6" w:themeFill="background2"/>
      </w:tcPr>
    </w:tblStylePr>
    <w:tblStylePr w:type="lastRow">
      <w:rPr>
        <w:b w:val="0"/>
        <w:bCs/>
      </w:rPr>
    </w:tblStylePr>
    <w:tblStylePr w:type="firstCol">
      <w:pPr>
        <w:jc w:val="left"/>
      </w:pPr>
      <w:rPr>
        <w:b w:val="0"/>
        <w:i w:val="0"/>
        <w:iCs/>
      </w:rPr>
    </w:tblStylePr>
    <w:tblStylePr w:type="lastCol">
      <w:rPr>
        <w:i w:val="0"/>
        <w:iCs/>
      </w:rPr>
    </w:tblStylePr>
    <w:tblStylePr w:type="band1Vert">
      <w:tblPr/>
      <w:tcPr>
        <w:shd w:val="clear" w:color="auto" w:fill="D5EBDE" w:themeFill="accent1" w:themeFillTint="33"/>
      </w:tcPr>
    </w:tblStylePr>
    <w:tblStylePr w:type="band2Horz">
      <w:tblPr/>
      <w:tcPr>
        <w:shd w:val="clear" w:color="auto" w:fill="D5EBDE" w:themeFill="accent1" w:themeFillTint="33"/>
      </w:tcPr>
    </w:tblStylePr>
    <w:tblStylePr w:type="neCell">
      <w:tblPr/>
      <w:tcPr>
        <w:tcBorders>
          <w:bottom w:val="single" w:sz="4" w:space="0" w:color="D0CECE" w:themeColor="background2" w:themeShade="E6"/>
        </w:tcBorders>
      </w:tcPr>
    </w:tblStylePr>
    <w:tblStylePr w:type="nwCell">
      <w:tblPr/>
      <w:tcPr>
        <w:tcBorders>
          <w:bottom w:val="nil"/>
        </w:tcBorders>
      </w:tcPr>
    </w:tblStylePr>
    <w:tblStylePr w:type="seCell">
      <w:tblPr/>
      <w:tcPr>
        <w:tcBorders>
          <w:top w:val="single" w:sz="4" w:space="0" w:color="83C49C" w:themeColor="accent1" w:themeTint="99"/>
        </w:tcBorders>
      </w:tcPr>
    </w:tblStylePr>
    <w:tblStylePr w:type="swCell">
      <w:tblPr/>
      <w:tcPr>
        <w:tcBorders>
          <w:top w:val="single" w:sz="4" w:space="0" w:color="83C49C" w:themeColor="accent1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3F43CF"/>
    <w:rPr>
      <w:color w:val="6DB45E" w:themeColor="accent2" w:themeShade="BF"/>
    </w:rPr>
    <w:tblPr>
      <w:tblStyleRowBandSize w:val="1"/>
      <w:tblStyleColBandSize w:val="1"/>
      <w:tblBorders>
        <w:top w:val="single" w:sz="4" w:space="0" w:color="CAE4C4" w:themeColor="accent2" w:themeTint="99"/>
        <w:left w:val="single" w:sz="4" w:space="0" w:color="CAE4C4" w:themeColor="accent2" w:themeTint="99"/>
        <w:bottom w:val="single" w:sz="4" w:space="0" w:color="CAE4C4" w:themeColor="accent2" w:themeTint="99"/>
        <w:right w:val="single" w:sz="4" w:space="0" w:color="CAE4C4" w:themeColor="accent2" w:themeTint="99"/>
        <w:insideH w:val="single" w:sz="4" w:space="0" w:color="CAE4C4" w:themeColor="accent2" w:themeTint="99"/>
        <w:insideV w:val="single" w:sz="4" w:space="0" w:color="CAE4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E4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4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EB" w:themeFill="accent2" w:themeFillTint="33"/>
      </w:tcPr>
    </w:tblStylePr>
    <w:tblStylePr w:type="band1Horz">
      <w:tblPr/>
      <w:tcPr>
        <w:shd w:val="clear" w:color="auto" w:fill="EDF6EB" w:themeFill="accent2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CA4F82"/>
    <w:rPr>
      <w:color w:val="326847" w:themeColor="accent1" w:themeShade="BF"/>
    </w:rPr>
    <w:tblPr>
      <w:tblStyleRowBandSize w:val="1"/>
      <w:tblStyleColBandSize w:val="1"/>
      <w:tblBorders>
        <w:top w:val="single" w:sz="4" w:space="0" w:color="83C49C" w:themeColor="accent1" w:themeTint="99"/>
        <w:left w:val="single" w:sz="4" w:space="0" w:color="83C49C" w:themeColor="accent1" w:themeTint="99"/>
        <w:bottom w:val="single" w:sz="4" w:space="0" w:color="83C49C" w:themeColor="accent1" w:themeTint="99"/>
        <w:right w:val="single" w:sz="4" w:space="0" w:color="83C49C" w:themeColor="accent1" w:themeTint="99"/>
        <w:insideH w:val="single" w:sz="4" w:space="0" w:color="83C49C" w:themeColor="accent1" w:themeTint="99"/>
        <w:insideV w:val="single" w:sz="4" w:space="0" w:color="83C49C" w:themeColor="accent1" w:themeTint="99"/>
      </w:tblBorders>
    </w:tblPr>
    <w:tblStylePr w:type="firstRow">
      <w:rPr>
        <w:b/>
        <w:bCs/>
      </w:rPr>
      <w:tblPr/>
      <w:tcPr>
        <w:tcBorders>
          <w:top w:val="single" w:sz="4" w:space="0" w:color="83C49C" w:themeColor="accent1" w:themeTint="99"/>
          <w:left w:val="single" w:sz="4" w:space="0" w:color="83C49C" w:themeColor="accent1" w:themeTint="99"/>
          <w:bottom w:val="single" w:sz="4" w:space="0" w:color="83C49C" w:themeColor="accent1" w:themeTint="99"/>
          <w:right w:val="single" w:sz="4" w:space="0" w:color="83C49C" w:themeColor="accent1" w:themeTint="99"/>
          <w:insideH w:val="single" w:sz="4" w:space="0" w:color="83C49C" w:themeColor="accent1" w:themeTint="99"/>
          <w:insideV w:val="single" w:sz="4" w:space="0" w:color="83C49C" w:themeColor="accent1" w:themeTint="99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4" w:space="0" w:color="83C49C" w:themeColor="accent1" w:themeTint="99"/>
          <w:left w:val="single" w:sz="4" w:space="0" w:color="83C49C" w:themeColor="accent1" w:themeTint="99"/>
          <w:bottom w:val="single" w:sz="4" w:space="0" w:color="83C49C" w:themeColor="accent1" w:themeTint="99"/>
          <w:right w:val="single" w:sz="4" w:space="0" w:color="83C49C" w:themeColor="accent1" w:themeTint="99"/>
          <w:insideH w:val="single" w:sz="4" w:space="0" w:color="83C49C" w:themeColor="accent1" w:themeTint="99"/>
          <w:insideV w:val="single" w:sz="4" w:space="0" w:color="83C49C" w:themeColor="accent1" w:themeTint="99"/>
        </w:tcBorders>
        <w:shd w:val="clear" w:color="auto" w:fill="FFFFFF" w:themeFill="background1"/>
      </w:tcPr>
    </w:tblStylePr>
    <w:tblStylePr w:type="firstCol">
      <w:pPr>
        <w:jc w:val="left"/>
      </w:pPr>
      <w:rPr>
        <w:i w:val="0"/>
        <w:iCs/>
      </w:rPr>
      <w:tblPr/>
      <w:tcPr>
        <w:tcBorders>
          <w:top w:val="single" w:sz="4" w:space="0" w:color="83C49C" w:themeColor="accent1" w:themeTint="99"/>
          <w:left w:val="single" w:sz="4" w:space="0" w:color="83C49C" w:themeColor="accent1" w:themeTint="99"/>
          <w:bottom w:val="single" w:sz="4" w:space="0" w:color="83C49C" w:themeColor="accent1" w:themeTint="99"/>
          <w:right w:val="single" w:sz="4" w:space="0" w:color="83C49C" w:themeColor="accent1" w:themeTint="99"/>
          <w:insideH w:val="single" w:sz="4" w:space="0" w:color="83C49C" w:themeColor="accent1" w:themeTint="99"/>
          <w:insideV w:val="single" w:sz="4" w:space="0" w:color="83C49C" w:themeColor="accent1" w:themeTint="99"/>
        </w:tcBorders>
        <w:shd w:val="clear" w:color="auto" w:fill="FFFFFF" w:themeFill="background1"/>
      </w:tcPr>
    </w:tblStylePr>
    <w:tblStylePr w:type="lastCol">
      <w:rPr>
        <w:i w:val="0"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BDE" w:themeFill="accent1" w:themeFillTint="33"/>
      </w:tcPr>
    </w:tblStylePr>
    <w:tblStylePr w:type="band1Horz">
      <w:tblPr/>
      <w:tcPr>
        <w:shd w:val="clear" w:color="auto" w:fill="D5EBDE" w:themeFill="accent1" w:themeFillTint="33"/>
      </w:tcPr>
    </w:tblStylePr>
    <w:tblStylePr w:type="neCell">
      <w:tblPr/>
      <w:tcPr>
        <w:tcBorders>
          <w:bottom w:val="single" w:sz="4" w:space="0" w:color="83C49C" w:themeColor="accent1" w:themeTint="99"/>
        </w:tcBorders>
      </w:tcPr>
    </w:tblStylePr>
    <w:tblStylePr w:type="nwCell">
      <w:tblPr/>
      <w:tcPr>
        <w:tcBorders>
          <w:bottom w:val="single" w:sz="4" w:space="0" w:color="83C49C" w:themeColor="accent1" w:themeTint="99"/>
        </w:tcBorders>
      </w:tcPr>
    </w:tblStylePr>
    <w:tblStylePr w:type="seCell">
      <w:tblPr/>
      <w:tcPr>
        <w:tcBorders>
          <w:top w:val="single" w:sz="4" w:space="0" w:color="83C49C" w:themeColor="accent1" w:themeTint="99"/>
        </w:tcBorders>
      </w:tcPr>
    </w:tblStylePr>
    <w:tblStylePr w:type="swCell">
      <w:tblPr/>
      <w:tcPr>
        <w:tcBorders>
          <w:top w:val="single" w:sz="4" w:space="0" w:color="83C49C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D01D25"/>
    <w:tblPr>
      <w:tblStyleRowBandSize w:val="1"/>
      <w:tblStyleColBandSize w:val="1"/>
      <w:tblBorders>
        <w:top w:val="single" w:sz="4" w:space="0" w:color="ACD7BD" w:themeColor="accent1" w:themeTint="66"/>
        <w:left w:val="single" w:sz="4" w:space="0" w:color="ACD7BD" w:themeColor="accent1" w:themeTint="66"/>
        <w:bottom w:val="single" w:sz="4" w:space="0" w:color="ACD7BD" w:themeColor="accent1" w:themeTint="66"/>
        <w:right w:val="single" w:sz="4" w:space="0" w:color="ACD7BD" w:themeColor="accent1" w:themeTint="66"/>
        <w:insideH w:val="single" w:sz="4" w:space="0" w:color="ACD7BD" w:themeColor="accent1" w:themeTint="66"/>
        <w:insideV w:val="single" w:sz="4" w:space="0" w:color="ACD7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4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4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lbtable">
    <w:name w:val="Alb table"/>
    <w:link w:val="AlbtableChar"/>
    <w:qFormat/>
    <w:rsid w:val="00C066B9"/>
    <w:pPr>
      <w:ind w:left="57" w:right="57"/>
      <w:jc w:val="both"/>
    </w:pPr>
    <w:rPr>
      <w:rFonts w:eastAsia="Calibri"/>
      <w:sz w:val="18"/>
    </w:rPr>
  </w:style>
  <w:style w:type="character" w:customStyle="1" w:styleId="AlbtableChar">
    <w:name w:val="Alb table Char"/>
    <w:basedOn w:val="DefaultParagraphFont"/>
    <w:link w:val="Albtable"/>
    <w:rsid w:val="00C066B9"/>
    <w:rPr>
      <w:rFonts w:eastAsia="Calibri"/>
      <w:sz w:val="18"/>
    </w:rPr>
  </w:style>
  <w:style w:type="table" w:customStyle="1" w:styleId="TableGrid1">
    <w:name w:val="Table Grid1"/>
    <w:basedOn w:val="TableNormal"/>
    <w:next w:val="TableGrid"/>
    <w:uiPriority w:val="59"/>
    <w:rsid w:val="00C0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lbRatings">
    <w:name w:val="Alb Ratings"/>
    <w:basedOn w:val="TableNormal"/>
    <w:uiPriority w:val="99"/>
    <w:rsid w:val="00C066B9"/>
    <w:tblPr/>
  </w:style>
  <w:style w:type="table" w:styleId="GridTable5Dark-Accent4">
    <w:name w:val="Grid Table 5 Dark Accent 4"/>
    <w:basedOn w:val="TableNormal"/>
    <w:uiPriority w:val="50"/>
    <w:rsid w:val="00C066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BA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BA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BA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BABA" w:themeFill="accent4"/>
      </w:tcPr>
    </w:tblStylePr>
    <w:tblStylePr w:type="band1Vert">
      <w:tblPr/>
      <w:tcPr>
        <w:shd w:val="clear" w:color="auto" w:fill="E3E3E3" w:themeFill="accent4" w:themeFillTint="66"/>
      </w:tcPr>
    </w:tblStylePr>
    <w:tblStylePr w:type="band1Horz">
      <w:tblPr/>
      <w:tcPr>
        <w:shd w:val="clear" w:color="auto" w:fill="E3E3E3" w:themeFill="accent4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CA65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6551"/>
    <w:pPr>
      <w:spacing w:line="240" w:lineRule="auto"/>
    </w:pPr>
  </w:style>
  <w:style w:type="paragraph" w:customStyle="1" w:styleId="AlbourneArial">
    <w:name w:val="Albourne Arial"/>
    <w:basedOn w:val="Normal"/>
    <w:link w:val="AlbourneArialChar"/>
    <w:qFormat/>
    <w:rsid w:val="00CA6551"/>
    <w:pPr>
      <w:spacing w:after="120"/>
    </w:pPr>
    <w:rPr>
      <w:rFonts w:cs="Arial"/>
    </w:rPr>
  </w:style>
  <w:style w:type="character" w:customStyle="1" w:styleId="AlbourneArialChar">
    <w:name w:val="Albourne Arial Char"/>
    <w:basedOn w:val="DefaultParagraphFont"/>
    <w:link w:val="AlbourneArial"/>
    <w:rsid w:val="00CA6551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CA65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6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6551"/>
    <w:rPr>
      <w:b/>
      <w:bCs/>
    </w:rPr>
  </w:style>
  <w:style w:type="paragraph" w:customStyle="1" w:styleId="AlbCoverTopic">
    <w:name w:val="Alb Cover Topic"/>
    <w:basedOn w:val="AlbCoverSubtitle"/>
    <w:qFormat/>
    <w:rsid w:val="00484E40"/>
  </w:style>
  <w:style w:type="paragraph" w:customStyle="1" w:styleId="AlbCoverAuthor">
    <w:name w:val="Alb Cover Author"/>
    <w:basedOn w:val="AlbCoverSubtitle"/>
    <w:qFormat/>
    <w:rsid w:val="00E821F0"/>
    <w:pPr>
      <w:spacing w:before="40" w:after="120"/>
    </w:pPr>
    <w:rPr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7EC7"/>
    <w:pPr>
      <w:spacing w:line="240" w:lineRule="auto"/>
      <w:jc w:val="left"/>
    </w:pPr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7EC7"/>
    <w:rPr>
      <w:rFonts w:ascii="Calibri" w:eastAsiaTheme="minorEastAsia" w:hAnsi="Calibri" w:cstheme="minorBidi"/>
      <w:sz w:val="22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267F2B"/>
    <w:pPr>
      <w:ind w:left="720"/>
      <w:contextualSpacing/>
    </w:pPr>
  </w:style>
  <w:style w:type="character" w:customStyle="1" w:styleId="WW8Num6z0">
    <w:name w:val="WW8Num6z0"/>
    <w:rsid w:val="00EE76EB"/>
    <w:rPr>
      <w:rFonts w:ascii="Symbol" w:hAnsi="Symbol" w:cs="Symbol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F43F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nel-cy@albour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tylian\AppData\Roaming\Microsoft\Templates\A4%20Albourne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Albourne 2018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438C5F"/>
      </a:accent1>
      <a:accent2>
        <a:srgbClr val="A7D29E"/>
      </a:accent2>
      <a:accent3>
        <a:srgbClr val="777777"/>
      </a:accent3>
      <a:accent4>
        <a:srgbClr val="BABABA"/>
      </a:accent4>
      <a:accent5>
        <a:srgbClr val="FFC043"/>
      </a:accent5>
      <a:accent6>
        <a:srgbClr val="85BCE5"/>
      </a:accent6>
      <a:hlink>
        <a:srgbClr val="0563C1"/>
      </a:hlink>
      <a:folHlink>
        <a:srgbClr val="AF86EA"/>
      </a:folHlink>
    </a:clrScheme>
    <a:fontScheme name="Albourne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69C9F-BE14-4A1E-B70E-C0150BC5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Albourne Template 2018.dotx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Albourne Partners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</dc:creator>
  <cp:keywords/>
  <dc:description/>
  <cp:lastModifiedBy>Androulla Christodoulou</cp:lastModifiedBy>
  <cp:revision>2</cp:revision>
  <cp:lastPrinted>2016-05-24T08:53:00Z</cp:lastPrinted>
  <dcterms:created xsi:type="dcterms:W3CDTF">2019-03-03T13:20:00Z</dcterms:created>
  <dcterms:modified xsi:type="dcterms:W3CDTF">2019-03-03T13:20:00Z</dcterms:modified>
</cp:coreProperties>
</file>