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5"/>
          <w:szCs w:val="24"/>
          <w:u w:val="single"/>
        </w:rPr>
      </w:pPr>
      <w:bookmarkStart w:id="0" w:name="_GoBack"/>
      <w:bookmarkEnd w:id="0"/>
      <w:r>
        <w:rPr>
          <w:rFonts w:ascii="Helvetika" w:hAnsi="Helvetika" w:cs="Calibri"/>
          <w:bCs/>
          <w:sz w:val="25"/>
          <w:szCs w:val="24"/>
          <w:u w:val="single"/>
        </w:rPr>
        <w:t>Περίληψη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 </w:t>
      </w:r>
      <w:r>
        <w:rPr>
          <w:rFonts w:ascii="Helvetika" w:hAnsi="Helvetika" w:cs="Calibri"/>
          <w:bCs/>
          <w:sz w:val="25"/>
          <w:szCs w:val="24"/>
          <w:u w:val="single"/>
        </w:rPr>
        <w:t>Προκήρυξης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για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τη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χορήγηση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μιας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υποτροφίας</w:t>
      </w:r>
    </w:p>
    <w:p>
      <w:pPr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5"/>
          <w:szCs w:val="24"/>
          <w:u w:val="single"/>
        </w:rPr>
      </w:pPr>
      <w:r>
        <w:rPr>
          <w:rFonts w:ascii="Helvetika" w:hAnsi="Helvetika" w:cs="Calibri"/>
          <w:bCs/>
          <w:sz w:val="25"/>
          <w:szCs w:val="24"/>
          <w:u w:val="single"/>
        </w:rPr>
        <w:t>για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μεταπτυχιακές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σπουδές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στο</w:t>
      </w:r>
      <w:r>
        <w:rPr>
          <w:rFonts w:ascii="Helvetika" w:hAnsi="Helvetika" w:cs="Segoe UI"/>
          <w:bCs/>
          <w:sz w:val="25"/>
          <w:szCs w:val="24"/>
          <w:u w:val="single"/>
        </w:rPr>
        <w:t xml:space="preserve"> </w:t>
      </w:r>
      <w:r>
        <w:rPr>
          <w:rFonts w:ascii="Helvetika" w:hAnsi="Helvetika" w:cs="Calibri"/>
          <w:bCs/>
          <w:sz w:val="25"/>
          <w:szCs w:val="24"/>
          <w:u w:val="single"/>
        </w:rPr>
        <w:t>Εξωτερικό</w:t>
      </w:r>
    </w:p>
    <w:p>
      <w:pPr>
        <w:spacing w:after="0"/>
        <w:ind w:left="-426" w:right="-483" w:firstLine="360"/>
        <w:jc w:val="both"/>
        <w:rPr>
          <w:rFonts w:ascii="Helvetika" w:hAnsi="Helvetika" w:cs="Segoe UI"/>
          <w:bCs/>
          <w:sz w:val="16"/>
          <w:szCs w:val="16"/>
        </w:rPr>
      </w:pPr>
    </w:p>
    <w:p>
      <w:pPr>
        <w:spacing w:after="0"/>
        <w:ind w:left="-426" w:right="-483" w:firstLine="360"/>
        <w:jc w:val="both"/>
        <w:rPr>
          <w:rFonts w:ascii="Helvetika" w:hAnsi="Helvetika" w:cs="Segoe UI"/>
          <w:bCs/>
          <w:sz w:val="8"/>
          <w:szCs w:val="2"/>
        </w:rPr>
      </w:pPr>
      <w:r>
        <w:rPr>
          <w:rFonts w:ascii="Helvetika" w:hAnsi="Helvetika" w:cs="Segoe UI"/>
          <w:bCs/>
          <w:sz w:val="24"/>
          <w:szCs w:val="24"/>
        </w:rPr>
        <w:t xml:space="preserve">    </w:t>
      </w:r>
    </w:p>
    <w:p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 xml:space="preserve">   </w:t>
      </w:r>
      <w:r>
        <w:rPr>
          <w:rFonts w:ascii="Helvetika" w:hAnsi="Helvetika" w:cs="Calibri"/>
          <w:b/>
          <w:sz w:val="23"/>
          <w:szCs w:val="23"/>
        </w:rPr>
        <w:t>1.</w:t>
      </w:r>
      <w:r>
        <w:rPr>
          <w:rFonts w:ascii="Helvetika" w:hAnsi="Helvetika" w:cs="Calibri"/>
          <w:bCs/>
          <w:sz w:val="23"/>
          <w:szCs w:val="23"/>
        </w:rPr>
        <w:t xml:space="preserve"> 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Εκτελεστής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διαθηκών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αειμνήστων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αδελφών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Χρήστου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Παναγ</w:t>
      </w:r>
      <w:r>
        <w:rPr>
          <w:rFonts w:ascii="Helvetika" w:hAnsi="Helvetika" w:cs="Segoe UI"/>
          <w:bCs/>
          <w:sz w:val="23"/>
          <w:szCs w:val="23"/>
        </w:rPr>
        <w:t xml:space="preserve">. </w:t>
      </w:r>
      <w:r>
        <w:rPr>
          <w:rFonts w:ascii="Helvetika" w:hAnsi="Helvetika" w:cs="Calibri"/>
          <w:bCs/>
          <w:sz w:val="23"/>
          <w:szCs w:val="23"/>
        </w:rPr>
        <w:t>Δελβιζώνη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Κωνσταντίνου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Παναγ</w:t>
      </w:r>
      <w:r>
        <w:rPr>
          <w:rFonts w:ascii="Helvetika" w:hAnsi="Helvetika" w:cs="Segoe UI"/>
          <w:bCs/>
          <w:sz w:val="23"/>
          <w:szCs w:val="23"/>
        </w:rPr>
        <w:t xml:space="preserve">. </w:t>
      </w:r>
      <w:r>
        <w:rPr>
          <w:rFonts w:ascii="Helvetika" w:hAnsi="Helvetika" w:cs="Calibri"/>
          <w:bCs/>
          <w:sz w:val="23"/>
          <w:szCs w:val="23"/>
        </w:rPr>
        <w:t>Δελβιζώνη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έχοντας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υπόψει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του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τις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διατάξεις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διαθηκών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ανωτέρω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αποβιωσάντων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διαθετών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τις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διατάξεις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</w:t>
      </w:r>
      <w:r>
        <w:rPr>
          <w:rFonts w:ascii="Helvetika" w:hAnsi="Helvetika" w:cs="Segoe UI"/>
          <w:bCs/>
          <w:sz w:val="23"/>
          <w:szCs w:val="23"/>
        </w:rPr>
        <w:t xml:space="preserve">. 4182/2013 </w:t>
      </w:r>
      <w:r>
        <w:rPr>
          <w:rFonts w:ascii="Helvetika" w:hAnsi="Helvetika" w:cs="Calibri"/>
          <w:bCs/>
          <w:sz w:val="23"/>
          <w:szCs w:val="23"/>
        </w:rPr>
        <w:t>«Κώδικας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κοινωφελών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περιουσιών</w:t>
      </w:r>
      <w:r>
        <w:rPr>
          <w:rFonts w:ascii="Helvetika" w:hAnsi="Helvetika" w:cs="Segoe UI"/>
          <w:bCs/>
          <w:sz w:val="23"/>
          <w:szCs w:val="23"/>
        </w:rPr>
        <w:t xml:space="preserve"> ...</w:t>
      </w:r>
      <w:r>
        <w:rPr>
          <w:rFonts w:ascii="Helvetika" w:hAnsi="Helvetika" w:cs="Calibri"/>
          <w:bCs/>
          <w:sz w:val="23"/>
          <w:szCs w:val="23"/>
        </w:rPr>
        <w:t>»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όπως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τροποποιήθηκε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 xml:space="preserve">συμπληρώθηκε 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ισχύει</w:t>
      </w:r>
      <w:r>
        <w:rPr>
          <w:rFonts w:ascii="Helvetika" w:hAnsi="Helvetika" w:cs="Segoe UI"/>
          <w:bCs/>
          <w:sz w:val="23"/>
          <w:szCs w:val="23"/>
        </w:rPr>
        <w:t xml:space="preserve">  σήμερα, </w:t>
      </w:r>
      <w:r>
        <w:rPr>
          <w:rFonts w:ascii="Helvetika" w:hAnsi="Helvetika" w:cs="Calibri"/>
          <w:bCs/>
          <w:sz w:val="23"/>
          <w:szCs w:val="23"/>
        </w:rPr>
        <w:t>π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ρ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ρ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ύ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σ-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 xml:space="preserve">ι    </w:t>
      </w:r>
      <w:r>
        <w:rPr>
          <w:rFonts w:ascii="Helvetika" w:hAnsi="Helvetika" w:cs="Calibri"/>
          <w:b/>
          <w:sz w:val="23"/>
          <w:szCs w:val="23"/>
        </w:rPr>
        <w:t>την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χορήγηση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μιας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υποτροφίας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στη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μνήμη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και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με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την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ονομασία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«Χρήστου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και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Κωνσταντίνου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Δελβιζώνη»</w:t>
      </w:r>
      <w:r>
        <w:rPr>
          <w:rFonts w:ascii="Helvetika" w:hAnsi="Helvetika" w:cs="Segoe UI"/>
          <w:b/>
          <w:sz w:val="23"/>
          <w:szCs w:val="23"/>
        </w:rPr>
        <w:t xml:space="preserve">  </w:t>
      </w:r>
      <w:r>
        <w:rPr>
          <w:rFonts w:ascii="Helvetika" w:hAnsi="Helvetika" w:cs="Calibri"/>
          <w:b/>
          <w:sz w:val="23"/>
          <w:szCs w:val="23"/>
        </w:rPr>
        <w:t>για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μεταπτυχιακές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σπουδές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στο</w:t>
      </w:r>
      <w:r>
        <w:rPr>
          <w:rFonts w:ascii="Helvetika" w:hAnsi="Helvetika" w:cs="Segoe UI"/>
          <w:b/>
          <w:sz w:val="23"/>
          <w:szCs w:val="23"/>
        </w:rPr>
        <w:t xml:space="preserve"> </w:t>
      </w:r>
      <w:r>
        <w:rPr>
          <w:rFonts w:ascii="Helvetika" w:hAnsi="Helvetika" w:cs="Calibri"/>
          <w:b/>
          <w:sz w:val="23"/>
          <w:szCs w:val="23"/>
        </w:rPr>
        <w:t>Εξωτερικό</w:t>
      </w:r>
      <w:r>
        <w:rPr>
          <w:rFonts w:ascii="Helvetika" w:hAnsi="Helvetika" w:cs="Segoe UI"/>
          <w:b/>
          <w:sz w:val="23"/>
          <w:szCs w:val="23"/>
        </w:rPr>
        <w:t>.</w:t>
      </w:r>
    </w:p>
    <w:p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Calibri"/>
          <w:b/>
          <w:sz w:val="23"/>
          <w:szCs w:val="23"/>
        </w:rPr>
        <w:t xml:space="preserve">      2.</w:t>
      </w:r>
      <w:r>
        <w:rPr>
          <w:rFonts w:ascii="Helvetika" w:hAnsi="Helvetika" w:cs="Calibri"/>
          <w:bCs/>
          <w:sz w:val="23"/>
          <w:szCs w:val="23"/>
        </w:rPr>
        <w:t xml:space="preserve"> 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όροι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απονομής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υποτροφίας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είναι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ακόλουθοι</w:t>
      </w:r>
      <w:r>
        <w:rPr>
          <w:rFonts w:ascii="Helvetika" w:hAnsi="Helvetika" w:cs="Segoe UI"/>
          <w:bCs/>
          <w:sz w:val="23"/>
          <w:szCs w:val="23"/>
        </w:rPr>
        <w:t xml:space="preserve"> :</w:t>
      </w:r>
    </w:p>
    <w:p>
      <w:pPr>
        <w:spacing w:after="0" w:line="360" w:lineRule="auto"/>
        <w:ind w:left="-426" w:right="-483" w:firstLine="360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Calibri"/>
          <w:b/>
          <w:sz w:val="23"/>
          <w:szCs w:val="23"/>
        </w:rPr>
        <w:t>3.</w:t>
      </w:r>
      <w:r>
        <w:rPr>
          <w:rFonts w:ascii="Helvetika" w:hAnsi="Helvetika" w:cs="Calibri"/>
          <w:bCs/>
          <w:sz w:val="23"/>
          <w:szCs w:val="23"/>
        </w:rPr>
        <w:t xml:space="preserve"> 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νέοι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επιστήμονες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πρέπει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κατάγονται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Καλαμάτα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δηλαδή,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γεννηθεί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Καλαμάτα,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μόνιμη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οικογενειακή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τους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εγκατάσταση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Καλαμάτα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τούτου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βεβαιωμένου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 xml:space="preserve">αρμόδια ΔΟΥ 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πρέπει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αποφοιτήσει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σχολείο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δευτεροβάθμιας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εκπαίδευσης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Καλαμάτας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ή,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ως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δεύτερη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επιλογή,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κατάγονται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Νομό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Μεσσηνίας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δηλαδή,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γεννηθεί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Μεσσηνία,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 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μόνιμη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οικογενειακή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τους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εγκατάσταση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Μεσσηνία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πρέπει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αποφοιτήσει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σχολείο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δευτεροβάθμιας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εκπαίδευσης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Μεσσηνίας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πρέπει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έχουν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αποκτήσει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πτυχίο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Ελληνικού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Πανεπιστημίου</w:t>
      </w:r>
      <w:r>
        <w:rPr>
          <w:rFonts w:ascii="Helvetika" w:hAnsi="Helvetika" w:cs="Segoe UI"/>
          <w:bCs/>
          <w:sz w:val="23"/>
          <w:szCs w:val="23"/>
        </w:rPr>
        <w:t xml:space="preserve">. </w:t>
      </w:r>
      <w:r>
        <w:rPr>
          <w:rFonts w:ascii="Helvetika" w:hAnsi="Helvetika" w:cs="Calibri"/>
          <w:bCs/>
          <w:sz w:val="23"/>
          <w:szCs w:val="23"/>
        </w:rPr>
        <w:t>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μεταπτυχιακές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σπουδές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γίνονται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σε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Πανεπιστήμιο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Ευρωπαϊκής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Ένωσης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όπου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είναι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απαραίτητη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επί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τόπου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φοίτηση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εξυπακούεται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ότι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υποψήφιος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διαθέτει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αποδεδειγμένα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επαρκείς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γνώσεις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ξένης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γλώσσας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φοίτησης</w:t>
      </w:r>
      <w:r>
        <w:rPr>
          <w:rFonts w:ascii="Helvetika" w:hAnsi="Helvetika" w:cs="Segoe UI"/>
          <w:bCs/>
          <w:sz w:val="23"/>
          <w:szCs w:val="23"/>
        </w:rPr>
        <w:t>.</w:t>
      </w:r>
    </w:p>
    <w:p>
      <w:pPr>
        <w:spacing w:after="0" w:line="360" w:lineRule="auto"/>
        <w:ind w:left="-426" w:right="-483" w:firstLine="360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Calibri"/>
          <w:b/>
          <w:sz w:val="23"/>
          <w:szCs w:val="23"/>
        </w:rPr>
        <w:t>4.</w:t>
      </w:r>
      <w:r>
        <w:rPr>
          <w:rFonts w:ascii="Helvetika" w:hAnsi="Helvetika" w:cs="Calibri"/>
          <w:bCs/>
          <w:sz w:val="23"/>
          <w:szCs w:val="23"/>
        </w:rPr>
        <w:t xml:space="preserve"> 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υποτροφία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χορηγείται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κατά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σειράν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προτεραιότητας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σε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πτυχιούχους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: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</w:t>
      </w:r>
      <w:r>
        <w:rPr>
          <w:rFonts w:ascii="Helvetika" w:hAnsi="Helvetika" w:cs="Segoe UI"/>
          <w:bCs/>
          <w:sz w:val="23"/>
          <w:szCs w:val="23"/>
        </w:rPr>
        <w:t xml:space="preserve">)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ιατρικών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σχολών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Β</w:t>
      </w:r>
      <w:r>
        <w:rPr>
          <w:rFonts w:ascii="Helvetika" w:hAnsi="Helvetika" w:cs="Segoe UI"/>
          <w:bCs/>
          <w:sz w:val="23"/>
          <w:szCs w:val="23"/>
        </w:rPr>
        <w:t xml:space="preserve">)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επιστημών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υγείας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επιστημών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στοχεύουν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προστασία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δημόσιας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υγείας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περιβάλλοντος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</w:t>
      </w:r>
      <w:r>
        <w:rPr>
          <w:rFonts w:ascii="Helvetika" w:hAnsi="Helvetika" w:cs="Segoe UI"/>
          <w:bCs/>
          <w:sz w:val="23"/>
          <w:szCs w:val="23"/>
        </w:rPr>
        <w:t xml:space="preserve">)  </w:t>
      </w:r>
      <w:r>
        <w:rPr>
          <w:rFonts w:ascii="Helvetika" w:hAnsi="Helvetika" w:cs="Calibri"/>
          <w:bCs/>
          <w:sz w:val="23"/>
          <w:szCs w:val="23"/>
        </w:rPr>
        <w:t>άλλων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επιστημών</w:t>
      </w:r>
      <w:r>
        <w:rPr>
          <w:rFonts w:ascii="Helvetika" w:hAnsi="Helvetika" w:cs="Segoe UI"/>
          <w:bCs/>
          <w:sz w:val="23"/>
          <w:szCs w:val="23"/>
        </w:rPr>
        <w:t xml:space="preserve">. </w:t>
      </w:r>
    </w:p>
    <w:p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Segoe UI"/>
          <w:b/>
          <w:sz w:val="23"/>
          <w:szCs w:val="23"/>
        </w:rPr>
        <w:t xml:space="preserve">      5.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ποσό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υποτροφίας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ανέρχεται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για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έτος</w:t>
      </w:r>
      <w:r>
        <w:rPr>
          <w:rFonts w:ascii="Helvetika" w:hAnsi="Helvetika" w:cs="Segoe UI"/>
          <w:bCs/>
          <w:sz w:val="23"/>
          <w:szCs w:val="23"/>
        </w:rPr>
        <w:t xml:space="preserve"> 202</w:t>
      </w:r>
      <w:r>
        <w:rPr>
          <w:rFonts w:ascii="Helvetika" w:hAnsi="Helvetika" w:cs="Calibri"/>
          <w:bCs/>
          <w:sz w:val="23"/>
          <w:szCs w:val="23"/>
        </w:rPr>
        <w:t>4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στο χρηματικό ποσό των δώδεκα χιλιάδων διακοσίων πενήντα (12.250,00)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ευρώ</w:t>
      </w:r>
      <w:r>
        <w:rPr>
          <w:rFonts w:ascii="Helvetika" w:hAnsi="Helvetika" w:cs="Segoe UI"/>
          <w:bCs/>
          <w:sz w:val="23"/>
          <w:szCs w:val="23"/>
        </w:rPr>
        <w:t>.</w:t>
      </w:r>
    </w:p>
    <w:p>
      <w:pPr>
        <w:spacing w:after="0" w:line="360" w:lineRule="auto"/>
        <w:ind w:left="-426" w:right="-483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Segoe UI"/>
          <w:bCs/>
          <w:sz w:val="23"/>
          <w:szCs w:val="23"/>
        </w:rPr>
        <w:t xml:space="preserve">      </w:t>
      </w:r>
      <w:r>
        <w:rPr>
          <w:rFonts w:ascii="Helvetika" w:hAnsi="Helvetika" w:cs="Segoe UI"/>
          <w:b/>
          <w:sz w:val="23"/>
          <w:szCs w:val="23"/>
        </w:rPr>
        <w:t>6.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Όσοι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επιθυμούν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λάβουν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υποτροφία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υποχρεούνται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συμπληρώσουν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υποβάλουν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έντυπη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προς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τούτο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Αίτηση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μαζί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απαιτούμενα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ένδεκα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δικαιολογητικά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έγγραφα στον Εκτελεστή των διαθηκών</w:t>
      </w:r>
      <w:r>
        <w:rPr>
          <w:rFonts w:ascii="Helvetika" w:hAnsi="Helvetika" w:cs="Segoe UI"/>
          <w:bCs/>
          <w:sz w:val="23"/>
          <w:szCs w:val="23"/>
        </w:rPr>
        <w:t xml:space="preserve">, ο οποίος παρέχει και σχετικές πληροφορίες, </w:t>
      </w:r>
      <w:r>
        <w:rPr>
          <w:rFonts w:ascii="Helvetika" w:hAnsi="Helvetika" w:cs="Calibri"/>
          <w:bCs/>
          <w:sz w:val="23"/>
          <w:szCs w:val="23"/>
        </w:rPr>
        <w:t>μέχρι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λήξη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προθεσμίας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δηλαδή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μεσημέρι</w:t>
      </w:r>
      <w:r>
        <w:rPr>
          <w:rFonts w:ascii="Helvetika" w:hAnsi="Helvetika" w:cs="Segoe UI"/>
          <w:bCs/>
          <w:sz w:val="23"/>
          <w:szCs w:val="23"/>
        </w:rPr>
        <w:t xml:space="preserve"> (</w:t>
      </w:r>
      <w:r>
        <w:rPr>
          <w:rFonts w:ascii="Helvetika" w:hAnsi="Helvetika" w:cs="Calibri"/>
          <w:bCs/>
          <w:sz w:val="23"/>
          <w:szCs w:val="23"/>
        </w:rPr>
        <w:t>ώρα</w:t>
      </w:r>
      <w:r>
        <w:rPr>
          <w:rFonts w:ascii="Helvetika" w:hAnsi="Helvetika" w:cs="Segoe UI"/>
          <w:bCs/>
          <w:sz w:val="23"/>
          <w:szCs w:val="23"/>
        </w:rPr>
        <w:t xml:space="preserve"> 12.00)  </w:t>
      </w:r>
      <w:r>
        <w:rPr>
          <w:rFonts w:ascii="Helvetika" w:hAnsi="Helvetika" w:cs="Calibri"/>
          <w:bCs/>
          <w:sz w:val="23"/>
          <w:szCs w:val="23"/>
        </w:rPr>
        <w:t>της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 xml:space="preserve">Παρασκευής  </w:t>
      </w:r>
      <w:r>
        <w:rPr>
          <w:rFonts w:ascii="Helvetika" w:hAnsi="Helvetika" w:cs="Segoe UI"/>
          <w:bCs/>
          <w:sz w:val="23"/>
          <w:szCs w:val="23"/>
        </w:rPr>
        <w:t>3</w:t>
      </w:r>
      <w:r>
        <w:rPr>
          <w:rFonts w:ascii="Helvetika" w:hAnsi="Helvetika" w:cs="Calibri"/>
          <w:bCs/>
          <w:sz w:val="23"/>
          <w:szCs w:val="23"/>
        </w:rPr>
        <w:t>1</w:t>
      </w:r>
      <w:r>
        <w:rPr>
          <w:rFonts w:ascii="Helvetika" w:hAnsi="Helvetika" w:cs="Calibri"/>
          <w:bCs/>
          <w:sz w:val="23"/>
          <w:szCs w:val="23"/>
          <w:vertAlign w:val="superscript"/>
        </w:rPr>
        <w:t>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 xml:space="preserve"> Μαϊου</w:t>
      </w:r>
      <w:r>
        <w:rPr>
          <w:rFonts w:ascii="Helvetika" w:hAnsi="Helvetika" w:cs="Segoe UI"/>
          <w:bCs/>
          <w:sz w:val="23"/>
          <w:szCs w:val="23"/>
        </w:rPr>
        <w:t xml:space="preserve"> 202</w:t>
      </w:r>
      <w:r>
        <w:rPr>
          <w:rFonts w:ascii="Helvetika" w:hAnsi="Helvetika" w:cs="Calibri"/>
          <w:bCs/>
          <w:sz w:val="23"/>
          <w:szCs w:val="23"/>
        </w:rPr>
        <w:t>4</w:t>
      </w:r>
      <w:r>
        <w:rPr>
          <w:rFonts w:ascii="Helvetika" w:hAnsi="Helvetika" w:cs="Segoe UI"/>
          <w:bCs/>
          <w:sz w:val="23"/>
          <w:szCs w:val="23"/>
        </w:rPr>
        <w:t xml:space="preserve">. </w:t>
      </w:r>
      <w:r>
        <w:rPr>
          <w:rFonts w:ascii="Helvetika" w:hAnsi="Helvetika" w:cs="Segoe UI"/>
          <w:bCs/>
          <w:color w:val="000000"/>
          <w:sz w:val="23"/>
          <w:szCs w:val="23"/>
        </w:rPr>
        <w:t xml:space="preserve">        </w:t>
      </w:r>
    </w:p>
    <w:p>
      <w:pPr>
        <w:spacing w:after="0" w:line="360" w:lineRule="auto"/>
        <w:ind w:left="-426" w:right="-477" w:firstLine="142"/>
        <w:jc w:val="both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Segoe UI"/>
          <w:bCs/>
          <w:sz w:val="23"/>
          <w:szCs w:val="23"/>
        </w:rPr>
        <w:t xml:space="preserve">    </w:t>
      </w:r>
      <w:r>
        <w:rPr>
          <w:rFonts w:ascii="Helvetika" w:hAnsi="Helvetika" w:cs="Segoe UI"/>
          <w:b/>
          <w:sz w:val="23"/>
          <w:szCs w:val="23"/>
        </w:rPr>
        <w:t>7.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Σε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περίπτωση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παρέλθει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προθεσμία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υποβολής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δικαιολογητικών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χωρίς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αποτέλεσμα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η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διαδικασία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θα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επαναλαμβάνεται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ακόμα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μία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φορά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με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ίδια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κριτήρια</w:t>
      </w:r>
      <w:r>
        <w:rPr>
          <w:rFonts w:ascii="Helvetika" w:hAnsi="Helvetika" w:cs="Segoe UI"/>
          <w:bCs/>
          <w:sz w:val="23"/>
          <w:szCs w:val="23"/>
        </w:rPr>
        <w:t xml:space="preserve">, </w:t>
      </w:r>
      <w:r>
        <w:rPr>
          <w:rFonts w:ascii="Helvetika" w:hAnsi="Helvetika" w:cs="Calibri"/>
          <w:bCs/>
          <w:sz w:val="23"/>
          <w:szCs w:val="23"/>
        </w:rPr>
        <w:t>αλλά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χωρίς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να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ισχύει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περιορισμός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του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βαθμού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πτυχίου</w:t>
      </w:r>
      <w:r>
        <w:rPr>
          <w:rFonts w:ascii="Helvetika" w:hAnsi="Helvetika" w:cs="Segoe UI"/>
          <w:bCs/>
          <w:sz w:val="23"/>
          <w:szCs w:val="23"/>
        </w:rPr>
        <w:t>.</w:t>
      </w:r>
    </w:p>
    <w:p>
      <w:pPr>
        <w:spacing w:after="0"/>
        <w:ind w:left="-426" w:right="-483"/>
        <w:jc w:val="center"/>
        <w:rPr>
          <w:rFonts w:ascii="Helvetika" w:hAnsi="Helvetika" w:cs="Calibri"/>
          <w:bCs/>
          <w:sz w:val="23"/>
          <w:szCs w:val="23"/>
        </w:rPr>
      </w:pPr>
      <w:r>
        <w:rPr>
          <w:rFonts w:ascii="Helvetika" w:hAnsi="Helvetika" w:cs="Calibri"/>
          <w:bCs/>
          <w:sz w:val="23"/>
          <w:szCs w:val="23"/>
        </w:rPr>
        <w:t>Καλαμάτα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στις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 xml:space="preserve">18 Δεκεμβρίου  </w:t>
      </w:r>
      <w:r>
        <w:rPr>
          <w:rFonts w:ascii="Helvetika" w:hAnsi="Helvetika" w:cs="Segoe UI"/>
          <w:bCs/>
          <w:sz w:val="23"/>
          <w:szCs w:val="23"/>
        </w:rPr>
        <w:t>202</w:t>
      </w:r>
      <w:r>
        <w:rPr>
          <w:rFonts w:ascii="Helvetika" w:hAnsi="Helvetika" w:cs="Calibri"/>
          <w:bCs/>
          <w:sz w:val="23"/>
          <w:szCs w:val="23"/>
        </w:rPr>
        <w:t>3</w:t>
      </w:r>
    </w:p>
    <w:p>
      <w:pPr>
        <w:tabs>
          <w:tab w:val="left" w:pos="1800"/>
        </w:tabs>
        <w:spacing w:after="0"/>
        <w:ind w:left="-426" w:right="-483"/>
        <w:jc w:val="center"/>
        <w:rPr>
          <w:rFonts w:ascii="Helvetika" w:hAnsi="Helvetika" w:cs="Calibri"/>
          <w:bCs/>
          <w:sz w:val="23"/>
          <w:szCs w:val="23"/>
        </w:rPr>
      </w:pPr>
      <w:r>
        <w:rPr>
          <w:rFonts w:ascii="Helvetika" w:hAnsi="Helvetika" w:cs="Calibri"/>
          <w:bCs/>
          <w:sz w:val="23"/>
          <w:szCs w:val="23"/>
        </w:rPr>
        <w:t>Ο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ΕΚΤΕΛΕΣΤΗΣ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ΤΩΝ</w:t>
      </w: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ΔΙΑΘΗΚΩΝ</w:t>
      </w:r>
    </w:p>
    <w:p>
      <w:pPr>
        <w:tabs>
          <w:tab w:val="left" w:pos="1800"/>
        </w:tabs>
        <w:spacing w:after="0"/>
        <w:ind w:left="-426" w:right="-483"/>
        <w:jc w:val="center"/>
        <w:rPr>
          <w:rFonts w:ascii="Helvetika" w:hAnsi="Helvetika" w:cs="Calibri"/>
          <w:bCs/>
          <w:sz w:val="23"/>
          <w:szCs w:val="23"/>
        </w:rPr>
      </w:pPr>
      <w:r>
        <w:rPr>
          <w:rFonts w:ascii="Helvetika" w:hAnsi="Helvetika" w:cs="Calibri"/>
          <w:bCs/>
          <w:sz w:val="23"/>
          <w:szCs w:val="23"/>
        </w:rPr>
        <w:t>(Τ.Υ.)</w:t>
      </w:r>
    </w:p>
    <w:p>
      <w:pPr>
        <w:tabs>
          <w:tab w:val="left" w:pos="1800"/>
        </w:tabs>
        <w:spacing w:after="0"/>
        <w:ind w:left="-426" w:right="-483"/>
        <w:jc w:val="center"/>
        <w:rPr>
          <w:rFonts w:ascii="Helvetika" w:hAnsi="Helvetika" w:cs="Segoe UI"/>
          <w:bCs/>
          <w:sz w:val="23"/>
          <w:szCs w:val="23"/>
        </w:rPr>
      </w:pPr>
      <w:r>
        <w:rPr>
          <w:rFonts w:ascii="Helvetika" w:hAnsi="Helvetika" w:cs="Segoe UI"/>
          <w:bCs/>
          <w:sz w:val="23"/>
          <w:szCs w:val="23"/>
        </w:rPr>
        <w:t xml:space="preserve">  </w:t>
      </w:r>
      <w:r>
        <w:rPr>
          <w:rFonts w:ascii="Helvetika" w:hAnsi="Helvetika" w:cs="Calibri"/>
          <w:bCs/>
          <w:sz w:val="23"/>
          <w:szCs w:val="23"/>
        </w:rPr>
        <w:t>Παναγιώτης</w:t>
      </w:r>
      <w:r>
        <w:rPr>
          <w:rFonts w:ascii="Helvetika" w:hAnsi="Helvetika" w:cs="Segoe UI"/>
          <w:bCs/>
          <w:sz w:val="23"/>
          <w:szCs w:val="23"/>
        </w:rPr>
        <w:t xml:space="preserve"> </w:t>
      </w:r>
      <w:r>
        <w:rPr>
          <w:rFonts w:ascii="Helvetika" w:hAnsi="Helvetika" w:cs="Calibri"/>
          <w:bCs/>
          <w:sz w:val="23"/>
          <w:szCs w:val="23"/>
        </w:rPr>
        <w:t>Αριστ</w:t>
      </w:r>
      <w:r>
        <w:rPr>
          <w:rFonts w:ascii="Helvetika" w:hAnsi="Helvetika" w:cs="Segoe UI"/>
          <w:bCs/>
          <w:sz w:val="23"/>
          <w:szCs w:val="23"/>
        </w:rPr>
        <w:t xml:space="preserve">. </w:t>
      </w:r>
      <w:r>
        <w:rPr>
          <w:rFonts w:ascii="Helvetika" w:hAnsi="Helvetika" w:cs="Calibri"/>
          <w:bCs/>
          <w:sz w:val="23"/>
          <w:szCs w:val="23"/>
        </w:rPr>
        <w:t>Κουτσογιαννόπουλος</w:t>
      </w:r>
    </w:p>
    <w:p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3"/>
          <w:szCs w:val="23"/>
        </w:rPr>
      </w:pPr>
    </w:p>
    <w:p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Helvetika" w:hAnsi="Helvetika" w:cs="Segoe UI"/>
          <w:bCs/>
          <w:sz w:val="23"/>
          <w:szCs w:val="23"/>
        </w:rPr>
      </w:pPr>
    </w:p>
    <w:p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Segoe UI" w:hAnsi="Segoe UI" w:cs="Segoe UI"/>
          <w:bCs/>
          <w:sz w:val="23"/>
          <w:szCs w:val="23"/>
        </w:rPr>
      </w:pPr>
    </w:p>
    <w:p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Segoe UI" w:hAnsi="Segoe UI" w:cs="Segoe UI"/>
          <w:bCs/>
          <w:sz w:val="24"/>
        </w:rPr>
      </w:pPr>
    </w:p>
    <w:p>
      <w:pPr>
        <w:tabs>
          <w:tab w:val="left" w:pos="1800"/>
        </w:tabs>
        <w:spacing w:after="0" w:line="360" w:lineRule="auto"/>
        <w:ind w:left="-426" w:right="-483"/>
        <w:jc w:val="center"/>
        <w:rPr>
          <w:rFonts w:ascii="Segoe UI" w:hAnsi="Segoe UI" w:cs="Segoe UI"/>
          <w:bCs/>
          <w:sz w:val="24"/>
        </w:rPr>
      </w:pPr>
    </w:p>
    <w:p/>
    <w:sectPr>
      <w:pgSz w:w="11906" w:h="16838"/>
      <w:pgMar w:top="1077" w:right="1701" w:bottom="102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k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EB"/>
    <w:rsid w:val="00007151"/>
    <w:rsid w:val="002A613C"/>
    <w:rsid w:val="003A6E7D"/>
    <w:rsid w:val="003D10C3"/>
    <w:rsid w:val="00495BB2"/>
    <w:rsid w:val="005B6CEA"/>
    <w:rsid w:val="005E2311"/>
    <w:rsid w:val="006F3E2F"/>
    <w:rsid w:val="00873F50"/>
    <w:rsid w:val="008B3620"/>
    <w:rsid w:val="008D2F1D"/>
    <w:rsid w:val="008F512C"/>
    <w:rsid w:val="009A1DF6"/>
    <w:rsid w:val="00AB1BA6"/>
    <w:rsid w:val="00C81C70"/>
    <w:rsid w:val="00C93B0B"/>
    <w:rsid w:val="00CF4A46"/>
    <w:rsid w:val="00D133EB"/>
    <w:rsid w:val="00E67137"/>
    <w:rsid w:val="00F93DE9"/>
    <w:rsid w:val="00FC1281"/>
    <w:rsid w:val="3B7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2148</Characters>
  <Lines>17</Lines>
  <Paragraphs>5</Paragraphs>
  <TotalTime>48</TotalTime>
  <ScaleCrop>false</ScaleCrop>
  <LinksUpToDate>false</LinksUpToDate>
  <CharactersWithSpaces>2540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2020-12-15T10:30:00Z</dcterms:created>
  <dc:creator>User</dc:creator>
  <cp:lastModifiedBy>Αναστασια Καλοσ�</cp:lastModifiedBy>
  <cp:lastPrinted>2023-03-09T15:51:00Z</cp:lastPrinted>
  <dcterms:modified xsi:type="dcterms:W3CDTF">2023-12-21T10:38:02Z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6930FCB055844F9783F498EF89F7B79B_13</vt:lpwstr>
  </property>
</Properties>
</file>